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3B15B" w14:textId="38B3C91C" w:rsidR="009B0721" w:rsidRDefault="009B0721" w:rsidP="009B0721">
      <w:pPr>
        <w:ind w:right="2"/>
        <w:rPr>
          <w:rFonts w:ascii="Arial" w:hAnsi="Arial" w:cs="Arial"/>
          <w:b/>
          <w:bCs/>
          <w:sz w:val="28"/>
          <w:szCs w:val="28"/>
        </w:rPr>
      </w:pPr>
      <w:bookmarkStart w:id="0" w:name="_Hlk80867431"/>
      <w:bookmarkEnd w:id="0"/>
      <w:r>
        <w:rPr>
          <w:rFonts w:ascii="Arial" w:hAnsi="Arial" w:cs="Arial"/>
          <w:b/>
          <w:bCs/>
          <w:sz w:val="28"/>
          <w:szCs w:val="28"/>
        </w:rPr>
        <w:t>3GPP TSG RAN WG1 #</w:t>
      </w:r>
      <w:r w:rsidR="009A56F9">
        <w:rPr>
          <w:rFonts w:ascii="Arial" w:hAnsi="Arial" w:cs="Arial"/>
          <w:b/>
          <w:bCs/>
          <w:sz w:val="28"/>
          <w:szCs w:val="28"/>
        </w:rPr>
        <w:t>106</w:t>
      </w:r>
      <w:r w:rsidR="00F64A05">
        <w:rPr>
          <w:rFonts w:ascii="Arial" w:hAnsi="Arial" w:cs="Arial"/>
          <w:b/>
          <w:bCs/>
          <w:sz w:val="28"/>
          <w:szCs w:val="28"/>
        </w:rPr>
        <w:t xml:space="preserve"> bis</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397ED2">
        <w:rPr>
          <w:rFonts w:ascii="Arial" w:hAnsi="Arial" w:cs="Arial"/>
          <w:b/>
          <w:bCs/>
          <w:sz w:val="28"/>
          <w:szCs w:val="28"/>
        </w:rPr>
        <w:t xml:space="preserve">          </w:t>
      </w:r>
      <w:r w:rsidR="00327E4B" w:rsidRPr="00E83495">
        <w:rPr>
          <w:rFonts w:ascii="Arial" w:hAnsi="Arial" w:cs="Arial"/>
          <w:b/>
          <w:bCs/>
          <w:sz w:val="28"/>
          <w:szCs w:val="28"/>
        </w:rPr>
        <w:t>R1-</w:t>
      </w:r>
      <w:r w:rsidR="00A97515" w:rsidRPr="00A97515">
        <w:t xml:space="preserve"> </w:t>
      </w:r>
      <w:r w:rsidR="00A97515" w:rsidRPr="00A97515">
        <w:rPr>
          <w:rFonts w:ascii="Arial" w:hAnsi="Arial" w:cs="Arial"/>
          <w:b/>
          <w:bCs/>
          <w:sz w:val="28"/>
          <w:szCs w:val="28"/>
        </w:rPr>
        <w:t>2108977</w:t>
      </w:r>
      <w:r w:rsidR="00A97515" w:rsidRPr="00A97515" w:rsidDel="00A97515">
        <w:rPr>
          <w:rFonts w:ascii="Arial" w:hAnsi="Arial" w:cs="Arial"/>
          <w:b/>
          <w:bCs/>
          <w:sz w:val="28"/>
          <w:szCs w:val="28"/>
          <w:highlight w:val="yellow"/>
        </w:rPr>
        <w:t xml:space="preserve"> </w:t>
      </w:r>
    </w:p>
    <w:p w14:paraId="3437ADA7" w14:textId="797EF256" w:rsidR="00956430" w:rsidRDefault="00956430" w:rsidP="00956430">
      <w:pPr>
        <w:rPr>
          <w:rFonts w:ascii="Arial" w:eastAsia="MS Mincho" w:hAnsi="Arial" w:cs="Arial"/>
          <w:b/>
          <w:bCs/>
          <w:sz w:val="28"/>
          <w:szCs w:val="28"/>
        </w:rPr>
      </w:pPr>
      <w:r>
        <w:rPr>
          <w:rFonts w:ascii="Arial" w:eastAsia="MS Mincho" w:hAnsi="Arial" w:cs="Arial"/>
          <w:b/>
          <w:bCs/>
          <w:sz w:val="28"/>
          <w:szCs w:val="28"/>
        </w:rPr>
        <w:t xml:space="preserve">e-Meeting, </w:t>
      </w:r>
      <w:r w:rsidR="00F64A05">
        <w:rPr>
          <w:rFonts w:ascii="Arial" w:eastAsia="MS Mincho" w:hAnsi="Arial" w:cs="Arial"/>
          <w:b/>
          <w:bCs/>
          <w:sz w:val="28"/>
          <w:lang w:eastAsia="ja-JP"/>
        </w:rPr>
        <w:t>October 11</w:t>
      </w:r>
      <w:r w:rsidR="00F64A05" w:rsidRPr="00B552FA">
        <w:rPr>
          <w:rFonts w:ascii="Arial" w:eastAsia="MS Mincho" w:hAnsi="Arial" w:cs="Arial"/>
          <w:b/>
          <w:bCs/>
          <w:sz w:val="28"/>
          <w:vertAlign w:val="superscript"/>
          <w:lang w:eastAsia="ja-JP"/>
        </w:rPr>
        <w:t>th</w:t>
      </w:r>
      <w:r w:rsidR="00F64A05">
        <w:rPr>
          <w:rFonts w:ascii="Arial" w:eastAsia="MS Mincho" w:hAnsi="Arial" w:cs="Arial"/>
          <w:b/>
          <w:bCs/>
          <w:sz w:val="28"/>
          <w:lang w:eastAsia="ja-JP"/>
        </w:rPr>
        <w:t xml:space="preserve"> – 19</w:t>
      </w:r>
      <w:r w:rsidR="00F64A05" w:rsidRPr="00B552FA">
        <w:rPr>
          <w:rFonts w:ascii="Arial" w:eastAsia="MS Mincho" w:hAnsi="Arial" w:cs="Arial"/>
          <w:b/>
          <w:bCs/>
          <w:sz w:val="28"/>
          <w:vertAlign w:val="superscript"/>
          <w:lang w:eastAsia="ja-JP"/>
        </w:rPr>
        <w:t>th</w:t>
      </w:r>
      <w:r w:rsidR="00F64A05">
        <w:rPr>
          <w:rFonts w:ascii="Arial" w:eastAsia="MS Mincho" w:hAnsi="Arial" w:cs="Arial"/>
          <w:b/>
          <w:bCs/>
          <w:sz w:val="28"/>
          <w:lang w:eastAsia="ja-JP"/>
        </w:rPr>
        <w:t>, 2021</w:t>
      </w:r>
    </w:p>
    <w:p w14:paraId="570D9EFC" w14:textId="77777777" w:rsidR="00BE3317" w:rsidRPr="00EB1036" w:rsidRDefault="00BE3317">
      <w:pPr>
        <w:pStyle w:val="ae"/>
        <w:tabs>
          <w:tab w:val="clear" w:pos="4536"/>
          <w:tab w:val="left" w:pos="1800"/>
        </w:tabs>
        <w:ind w:left="1800" w:hanging="1800"/>
        <w:rPr>
          <w:rFonts w:cs="Arial"/>
          <w:sz w:val="22"/>
          <w:szCs w:val="22"/>
          <w:lang w:val="en-GB"/>
        </w:rPr>
      </w:pPr>
    </w:p>
    <w:p w14:paraId="4098FB2E" w14:textId="77777777" w:rsidR="00305F56" w:rsidRPr="000D669B" w:rsidRDefault="00A045D1" w:rsidP="00B90CAC">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47E8FCC3" w14:textId="77777777" w:rsidR="00305F56" w:rsidRPr="000D669B" w:rsidRDefault="00A045D1" w:rsidP="00B90CAC">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1" w:name="Title"/>
      <w:bookmarkEnd w:id="1"/>
      <w:r w:rsidRPr="000D669B">
        <w:rPr>
          <w:rFonts w:cs="Arial"/>
          <w:sz w:val="22"/>
          <w:szCs w:val="22"/>
        </w:rPr>
        <w:tab/>
      </w:r>
      <w:r w:rsidR="009B0721">
        <w:rPr>
          <w:rFonts w:eastAsiaTheme="minorEastAsia" w:cs="Arial"/>
          <w:sz w:val="22"/>
          <w:szCs w:val="22"/>
        </w:rPr>
        <w:t>Dis</w:t>
      </w:r>
      <w:r w:rsidR="009B0721">
        <w:rPr>
          <w:rFonts w:eastAsiaTheme="minorEastAsia" w:cs="Arial" w:hint="eastAsia"/>
          <w:sz w:val="22"/>
          <w:szCs w:val="22"/>
        </w:rPr>
        <w:t>cussion</w:t>
      </w:r>
      <w:r w:rsidR="009B0721">
        <w:rPr>
          <w:rFonts w:eastAsiaTheme="minorEastAsia" w:cs="Arial"/>
          <w:sz w:val="22"/>
          <w:szCs w:val="22"/>
        </w:rPr>
        <w:t xml:space="preserve"> on potential enhancement</w:t>
      </w:r>
      <w:r w:rsidR="009B0721">
        <w:rPr>
          <w:rFonts w:eastAsiaTheme="minorEastAsia" w:cs="Arial" w:hint="eastAsia"/>
          <w:sz w:val="22"/>
          <w:szCs w:val="22"/>
        </w:rPr>
        <w:t>s</w:t>
      </w:r>
      <w:r w:rsidR="009B0721">
        <w:rPr>
          <w:rFonts w:eastAsiaTheme="minorEastAsia" w:cs="Arial"/>
          <w:sz w:val="22"/>
          <w:szCs w:val="22"/>
        </w:rPr>
        <w:t xml:space="preserve"> </w:t>
      </w:r>
      <w:r w:rsidR="009B0721">
        <w:rPr>
          <w:rFonts w:eastAsiaTheme="minorEastAsia" w:cs="Arial" w:hint="eastAsia"/>
          <w:sz w:val="22"/>
          <w:szCs w:val="22"/>
        </w:rPr>
        <w:t>for</w:t>
      </w:r>
      <w:r w:rsidR="009B0721">
        <w:rPr>
          <w:rFonts w:eastAsiaTheme="minorEastAsia" w:cs="Arial"/>
          <w:sz w:val="22"/>
          <w:szCs w:val="22"/>
        </w:rPr>
        <w:t xml:space="preserve"> </w:t>
      </w:r>
      <w:r w:rsidR="00265B38">
        <w:rPr>
          <w:rFonts w:eastAsiaTheme="minorEastAsia" w:cs="Arial"/>
          <w:sz w:val="22"/>
          <w:szCs w:val="22"/>
        </w:rPr>
        <w:t>DL-</w:t>
      </w:r>
      <w:proofErr w:type="spellStart"/>
      <w:r w:rsidR="009B0721">
        <w:rPr>
          <w:rFonts w:eastAsiaTheme="minorEastAsia" w:cs="Arial"/>
          <w:sz w:val="22"/>
          <w:szCs w:val="22"/>
        </w:rPr>
        <w:t>A</w:t>
      </w:r>
      <w:r w:rsidR="009B0721">
        <w:rPr>
          <w:rFonts w:eastAsiaTheme="minorEastAsia" w:cs="Arial" w:hint="eastAsia"/>
          <w:sz w:val="22"/>
          <w:szCs w:val="22"/>
        </w:rPr>
        <w:t>o</w:t>
      </w:r>
      <w:r w:rsidR="009B0721">
        <w:rPr>
          <w:rFonts w:eastAsiaTheme="minorEastAsia" w:cs="Arial"/>
          <w:sz w:val="22"/>
          <w:szCs w:val="22"/>
        </w:rPr>
        <w:t>D</w:t>
      </w:r>
      <w:proofErr w:type="spellEnd"/>
      <w:r w:rsidR="00327E4B">
        <w:rPr>
          <w:rFonts w:eastAsiaTheme="minorEastAsia" w:cs="Arial"/>
          <w:sz w:val="22"/>
          <w:szCs w:val="22"/>
        </w:rPr>
        <w:t xml:space="preserve"> </w:t>
      </w:r>
      <w:r w:rsidR="00327E4B">
        <w:rPr>
          <w:rFonts w:eastAsiaTheme="minorEastAsia" w:cs="Arial" w:hint="eastAsia"/>
          <w:sz w:val="22"/>
          <w:szCs w:val="22"/>
        </w:rPr>
        <w:t>method</w:t>
      </w:r>
    </w:p>
    <w:p w14:paraId="503591A4" w14:textId="77777777" w:rsidR="00305F56" w:rsidRPr="000D669B" w:rsidRDefault="00A045D1" w:rsidP="00B90CAC">
      <w:pPr>
        <w:pStyle w:val="ae"/>
        <w:tabs>
          <w:tab w:val="left" w:pos="1800"/>
        </w:tabs>
        <w:rPr>
          <w:rFonts w:eastAsia="宋体"/>
          <w:sz w:val="22"/>
          <w:szCs w:val="22"/>
        </w:rPr>
      </w:pPr>
      <w:r w:rsidRPr="000D669B">
        <w:rPr>
          <w:rFonts w:cs="Arial"/>
          <w:sz w:val="22"/>
          <w:szCs w:val="22"/>
        </w:rPr>
        <w:t>Agenda Item:</w:t>
      </w:r>
      <w:bookmarkStart w:id="2" w:name="Source"/>
      <w:bookmarkEnd w:id="2"/>
      <w:r w:rsidRPr="000D669B">
        <w:rPr>
          <w:rFonts w:cs="Arial"/>
          <w:sz w:val="22"/>
          <w:szCs w:val="22"/>
        </w:rPr>
        <w:tab/>
      </w:r>
      <w:r w:rsidR="009B0721">
        <w:rPr>
          <w:rFonts w:eastAsia="宋体" w:cs="Arial"/>
          <w:sz w:val="22"/>
          <w:szCs w:val="22"/>
        </w:rPr>
        <w:t>8.5.3</w:t>
      </w:r>
    </w:p>
    <w:p w14:paraId="32212163" w14:textId="77777777" w:rsidR="00305F56" w:rsidRPr="000D669B" w:rsidRDefault="00A045D1" w:rsidP="00B90CAC">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3" w:name="DocumentFor"/>
      <w:bookmarkEnd w:id="3"/>
      <w:r w:rsidRPr="000D669B">
        <w:rPr>
          <w:rFonts w:cs="Arial"/>
          <w:sz w:val="22"/>
          <w:szCs w:val="22"/>
        </w:rPr>
        <w:t>Discussion</w:t>
      </w:r>
      <w:r w:rsidRPr="000D669B">
        <w:rPr>
          <w:rFonts w:eastAsia="宋体" w:cs="Arial"/>
          <w:sz w:val="22"/>
          <w:szCs w:val="22"/>
        </w:rPr>
        <w:t xml:space="preserve"> and Decision</w:t>
      </w:r>
    </w:p>
    <w:p w14:paraId="3C0AA084" w14:textId="77777777" w:rsidR="00305F56" w:rsidRPr="000D669B" w:rsidRDefault="00A045D1" w:rsidP="00EA778C">
      <w:pPr>
        <w:pStyle w:val="1"/>
        <w:rPr>
          <w:b/>
          <w:bCs/>
        </w:rPr>
      </w:pPr>
      <w:bookmarkStart w:id="4" w:name="OLE_LINK13"/>
      <w:bookmarkStart w:id="5" w:name="OLE_LINK14"/>
      <w:r w:rsidRPr="000D669B">
        <w:t>Introduction</w:t>
      </w:r>
    </w:p>
    <w:p w14:paraId="7EBCC1B7" w14:textId="77777777" w:rsidR="008D21E1" w:rsidRPr="00EF74E9" w:rsidRDefault="008D21E1" w:rsidP="006C50F3">
      <w:pPr>
        <w:spacing w:after="120" w:line="260" w:lineRule="exact"/>
        <w:rPr>
          <w:rFonts w:eastAsiaTheme="minorEastAsia"/>
          <w:color w:val="D9D9D9" w:themeColor="background1" w:themeShade="D9"/>
          <w:sz w:val="20"/>
          <w:szCs w:val="20"/>
        </w:rPr>
      </w:pPr>
      <w:r w:rsidRPr="00920834">
        <w:rPr>
          <w:sz w:val="20"/>
          <w:szCs w:val="20"/>
        </w:rPr>
        <w:t>In RAN#</w:t>
      </w:r>
      <w:r w:rsidR="00740C61" w:rsidRPr="00920834">
        <w:rPr>
          <w:sz w:val="20"/>
          <w:szCs w:val="20"/>
        </w:rPr>
        <w:t xml:space="preserve"> </w:t>
      </w:r>
      <w:r w:rsidR="00491DB6" w:rsidRPr="00920834">
        <w:rPr>
          <w:sz w:val="20"/>
          <w:szCs w:val="20"/>
        </w:rPr>
        <w:t>9</w:t>
      </w:r>
      <w:r w:rsidR="00A42836">
        <w:rPr>
          <w:sz w:val="20"/>
          <w:szCs w:val="20"/>
        </w:rPr>
        <w:t>1</w:t>
      </w:r>
      <w:r w:rsidR="00491DB6" w:rsidRPr="00920834">
        <w:rPr>
          <w:sz w:val="20"/>
          <w:szCs w:val="20"/>
        </w:rPr>
        <w:t xml:space="preserve">e </w:t>
      </w:r>
      <w:r w:rsidRPr="00920834">
        <w:rPr>
          <w:sz w:val="20"/>
          <w:szCs w:val="20"/>
        </w:rPr>
        <w:t xml:space="preserve">meeting, </w:t>
      </w:r>
      <w:r w:rsidR="00B045C0" w:rsidRPr="00920834">
        <w:rPr>
          <w:sz w:val="20"/>
          <w:szCs w:val="20"/>
        </w:rPr>
        <w:t xml:space="preserve">a </w:t>
      </w:r>
      <w:r w:rsidR="00A42836">
        <w:rPr>
          <w:sz w:val="20"/>
          <w:szCs w:val="20"/>
        </w:rPr>
        <w:t>revised</w:t>
      </w:r>
      <w:r w:rsidR="00740C61" w:rsidRPr="00920834">
        <w:rPr>
          <w:sz w:val="20"/>
          <w:szCs w:val="20"/>
        </w:rPr>
        <w:t xml:space="preserve"> WID on NR Positioning Enhancements </w:t>
      </w:r>
      <w:r w:rsidR="00740C61" w:rsidRPr="00920834">
        <w:rPr>
          <w:rFonts w:hint="eastAsia"/>
          <w:sz w:val="20"/>
          <w:szCs w:val="20"/>
        </w:rPr>
        <w:t>was</w:t>
      </w:r>
      <w:r w:rsidR="00740C61" w:rsidRPr="00920834">
        <w:rPr>
          <w:sz w:val="20"/>
          <w:szCs w:val="20"/>
        </w:rPr>
        <w:t xml:space="preserve"> </w:t>
      </w:r>
      <w:r w:rsidR="00740C61" w:rsidRPr="00920834">
        <w:rPr>
          <w:rFonts w:hint="eastAsia"/>
          <w:sz w:val="20"/>
          <w:szCs w:val="20"/>
        </w:rPr>
        <w:t>approved</w:t>
      </w:r>
      <w:r w:rsidR="00121B25" w:rsidRPr="00920834">
        <w:rPr>
          <w:sz w:val="20"/>
          <w:szCs w:val="20"/>
        </w:rPr>
        <w:t xml:space="preserve"> </w:t>
      </w:r>
      <w:r w:rsidR="00121B25" w:rsidRPr="00920834">
        <w:rPr>
          <w:rFonts w:hint="eastAsia"/>
          <w:sz w:val="20"/>
          <w:szCs w:val="20"/>
        </w:rPr>
        <w:t>[</w:t>
      </w:r>
      <w:r w:rsidR="00121B25" w:rsidRPr="00920834">
        <w:rPr>
          <w:sz w:val="20"/>
          <w:szCs w:val="20"/>
        </w:rPr>
        <w:t>1]</w:t>
      </w:r>
      <w:r w:rsidR="003F6F69">
        <w:rPr>
          <w:sz w:val="20"/>
          <w:szCs w:val="20"/>
        </w:rPr>
        <w:t>.</w:t>
      </w:r>
      <w:r w:rsidR="00A42836">
        <w:rPr>
          <w:sz w:val="20"/>
          <w:szCs w:val="20"/>
        </w:rPr>
        <w:t xml:space="preserve"> </w:t>
      </w:r>
      <w:r w:rsidR="00920834" w:rsidRPr="00920834">
        <w:rPr>
          <w:sz w:val="20"/>
          <w:szCs w:val="20"/>
        </w:rPr>
        <w:t>F</w:t>
      </w:r>
      <w:r w:rsidR="00920834" w:rsidRPr="008A2848">
        <w:rPr>
          <w:sz w:val="20"/>
          <w:szCs w:val="20"/>
        </w:rPr>
        <w:t xml:space="preserve">rom </w:t>
      </w:r>
      <w:r w:rsidR="00920834">
        <w:rPr>
          <w:sz w:val="20"/>
          <w:szCs w:val="20"/>
        </w:rPr>
        <w:t>the angle-based positioning</w:t>
      </w:r>
      <w:r w:rsidR="00920834" w:rsidRPr="008A2848">
        <w:rPr>
          <w:sz w:val="20"/>
          <w:szCs w:val="20"/>
        </w:rPr>
        <w:t xml:space="preserve"> perspective, the WI includes the following objective:</w:t>
      </w:r>
    </w:p>
    <w:tbl>
      <w:tblPr>
        <w:tblStyle w:val="af2"/>
        <w:tblW w:w="0" w:type="auto"/>
        <w:tblLook w:val="04A0" w:firstRow="1" w:lastRow="0" w:firstColumn="1" w:lastColumn="0" w:noHBand="0" w:noVBand="1"/>
      </w:tblPr>
      <w:tblGrid>
        <w:gridCol w:w="9060"/>
      </w:tblGrid>
      <w:tr w:rsidR="00EF74E9" w:rsidRPr="00EF74E9" w14:paraId="18ECC4F4" w14:textId="77777777" w:rsidTr="000D4E32">
        <w:tc>
          <w:tcPr>
            <w:tcW w:w="9060" w:type="dxa"/>
          </w:tcPr>
          <w:p w14:paraId="2A607A8D" w14:textId="77777777" w:rsidR="00920834" w:rsidRPr="00920834" w:rsidRDefault="00920834" w:rsidP="00920834">
            <w:pPr>
              <w:numPr>
                <w:ilvl w:val="0"/>
                <w:numId w:val="9"/>
              </w:numPr>
              <w:overflowPunct w:val="0"/>
              <w:autoSpaceDE w:val="0"/>
              <w:autoSpaceDN w:val="0"/>
              <w:adjustRightInd w:val="0"/>
              <w:spacing w:after="180"/>
              <w:textAlignment w:val="baseline"/>
              <w:rPr>
                <w:rFonts w:eastAsia="MS Mincho"/>
                <w:sz w:val="20"/>
                <w:szCs w:val="20"/>
              </w:rPr>
            </w:pPr>
            <w:r w:rsidRPr="00920834">
              <w:rPr>
                <w:rFonts w:eastAsia="MS Mincho"/>
                <w:sz w:val="20"/>
                <w:szCs w:val="20"/>
              </w:rPr>
              <w:t xml:space="preserve">Specify the </w:t>
            </w:r>
            <w:r w:rsidRPr="00920834">
              <w:rPr>
                <w:rFonts w:eastAsia="MS Mincho" w:hint="eastAsia"/>
                <w:sz w:val="20"/>
                <w:szCs w:val="20"/>
              </w:rPr>
              <w:t xml:space="preserve">procedure, measurements, reporting, and </w:t>
            </w:r>
            <w:proofErr w:type="spellStart"/>
            <w:r w:rsidRPr="00920834">
              <w:rPr>
                <w:rFonts w:eastAsia="MS Mincho" w:hint="eastAsia"/>
                <w:sz w:val="20"/>
                <w:szCs w:val="20"/>
              </w:rPr>
              <w:t>signalling</w:t>
            </w:r>
            <w:proofErr w:type="spellEnd"/>
            <w:r w:rsidRPr="00920834">
              <w:rPr>
                <w:rFonts w:eastAsia="MS Mincho" w:hint="eastAsia"/>
                <w:sz w:val="20"/>
                <w:szCs w:val="20"/>
              </w:rPr>
              <w:t xml:space="preserve"> </w:t>
            </w:r>
            <w:r w:rsidRPr="00920834">
              <w:rPr>
                <w:rFonts w:eastAsia="MS Mincho"/>
                <w:sz w:val="20"/>
                <w:szCs w:val="20"/>
              </w:rPr>
              <w:t>for improving the accuracy of [RAN1, RAN2, RAN3]</w:t>
            </w:r>
          </w:p>
          <w:p w14:paraId="524A2A72" w14:textId="77777777" w:rsidR="00920834" w:rsidRPr="00920834" w:rsidRDefault="00920834" w:rsidP="00920834">
            <w:pPr>
              <w:numPr>
                <w:ilvl w:val="1"/>
                <w:numId w:val="9"/>
              </w:numPr>
              <w:overflowPunct w:val="0"/>
              <w:autoSpaceDE w:val="0"/>
              <w:autoSpaceDN w:val="0"/>
              <w:adjustRightInd w:val="0"/>
              <w:spacing w:after="180"/>
              <w:textAlignment w:val="baseline"/>
              <w:rPr>
                <w:rFonts w:eastAsia="MS Mincho"/>
                <w:sz w:val="20"/>
                <w:szCs w:val="20"/>
              </w:rPr>
            </w:pPr>
            <w:r w:rsidRPr="00920834">
              <w:rPr>
                <w:rFonts w:eastAsia="MS Mincho" w:hint="eastAsia"/>
                <w:sz w:val="20"/>
                <w:szCs w:val="20"/>
              </w:rPr>
              <w:t xml:space="preserve">UL </w:t>
            </w:r>
            <w:proofErr w:type="spellStart"/>
            <w:r w:rsidRPr="00920834">
              <w:rPr>
                <w:rFonts w:eastAsia="MS Mincho" w:hint="eastAsia"/>
                <w:sz w:val="20"/>
                <w:szCs w:val="20"/>
              </w:rPr>
              <w:t>AoA</w:t>
            </w:r>
            <w:proofErr w:type="spellEnd"/>
            <w:r w:rsidRPr="00920834">
              <w:rPr>
                <w:rFonts w:eastAsia="MS Mincho" w:hint="eastAsia"/>
                <w:sz w:val="20"/>
                <w:szCs w:val="20"/>
              </w:rPr>
              <w:t xml:space="preserve"> for network-based positioning solutions.</w:t>
            </w:r>
          </w:p>
          <w:p w14:paraId="024B2C3D" w14:textId="77777777" w:rsidR="00121B25" w:rsidRPr="00EF74E9" w:rsidRDefault="00920834" w:rsidP="00920834">
            <w:pPr>
              <w:numPr>
                <w:ilvl w:val="1"/>
                <w:numId w:val="9"/>
              </w:numPr>
              <w:overflowPunct w:val="0"/>
              <w:autoSpaceDE w:val="0"/>
              <w:autoSpaceDN w:val="0"/>
              <w:adjustRightInd w:val="0"/>
              <w:spacing w:after="180"/>
              <w:textAlignment w:val="baseline"/>
              <w:rPr>
                <w:rFonts w:eastAsiaTheme="minorEastAsia"/>
                <w:color w:val="D9D9D9" w:themeColor="background1" w:themeShade="D9"/>
                <w:sz w:val="20"/>
              </w:rPr>
            </w:pPr>
            <w:r w:rsidRPr="00920834">
              <w:rPr>
                <w:rFonts w:eastAsia="MS Mincho" w:hint="eastAsia"/>
                <w:sz w:val="20"/>
                <w:szCs w:val="20"/>
              </w:rPr>
              <w:t>DL-</w:t>
            </w:r>
            <w:proofErr w:type="spellStart"/>
            <w:r w:rsidRPr="00920834">
              <w:rPr>
                <w:rFonts w:eastAsia="MS Mincho" w:hint="eastAsia"/>
                <w:sz w:val="20"/>
                <w:szCs w:val="20"/>
              </w:rPr>
              <w:t>AoD</w:t>
            </w:r>
            <w:proofErr w:type="spellEnd"/>
            <w:r w:rsidRPr="00920834">
              <w:rPr>
                <w:rFonts w:eastAsia="MS Mincho" w:hint="eastAsia"/>
                <w:sz w:val="20"/>
                <w:szCs w:val="20"/>
              </w:rPr>
              <w:t xml:space="preserve"> for UE-based and network-based (including UE-assisted) positioning solutions.</w:t>
            </w:r>
            <w:r w:rsidR="00121B25" w:rsidRPr="00EF74E9" w:rsidDel="00647D18">
              <w:rPr>
                <w:rFonts w:eastAsia="MS Mincho"/>
                <w:color w:val="D9D9D9" w:themeColor="background1" w:themeShade="D9"/>
                <w:sz w:val="20"/>
                <w:szCs w:val="20"/>
              </w:rPr>
              <w:t xml:space="preserve"> </w:t>
            </w:r>
            <w:bookmarkStart w:id="6" w:name="_Hlk57059470"/>
            <w:r w:rsidR="00121B25" w:rsidRPr="00EF74E9">
              <w:rPr>
                <w:color w:val="D9D9D9" w:themeColor="background1" w:themeShade="D9"/>
                <w:sz w:val="20"/>
              </w:rPr>
              <w:t xml:space="preserve"> </w:t>
            </w:r>
            <w:bookmarkEnd w:id="6"/>
          </w:p>
        </w:tc>
      </w:tr>
    </w:tbl>
    <w:p w14:paraId="4E4C7F3D" w14:textId="77777777" w:rsidR="00305F56" w:rsidRPr="000D4E32" w:rsidRDefault="00A045D1" w:rsidP="006C50F3">
      <w:pPr>
        <w:spacing w:before="120" w:after="120" w:line="260" w:lineRule="exact"/>
        <w:jc w:val="both"/>
        <w:rPr>
          <w:rFonts w:eastAsiaTheme="minorEastAsia"/>
          <w:sz w:val="20"/>
          <w:szCs w:val="20"/>
        </w:rPr>
      </w:pPr>
      <w:r w:rsidRPr="000D4E32">
        <w:rPr>
          <w:rFonts w:eastAsiaTheme="minorEastAsia"/>
          <w:sz w:val="20"/>
          <w:szCs w:val="20"/>
        </w:rPr>
        <w:t>In this contribution</w:t>
      </w:r>
      <w:r w:rsidR="00CD00F4" w:rsidRPr="000D4E32">
        <w:rPr>
          <w:rFonts w:eastAsiaTheme="minorEastAsia"/>
          <w:sz w:val="20"/>
          <w:szCs w:val="20"/>
        </w:rPr>
        <w:t xml:space="preserve">, </w:t>
      </w:r>
      <w:r w:rsidR="00306341" w:rsidRPr="000D4E32">
        <w:rPr>
          <w:rFonts w:eastAsiaTheme="minorEastAsia"/>
          <w:sz w:val="20"/>
          <w:szCs w:val="20"/>
        </w:rPr>
        <w:t xml:space="preserve">we present our views on </w:t>
      </w:r>
      <w:r w:rsidR="00586293">
        <w:rPr>
          <w:rFonts w:eastAsiaTheme="minorEastAsia"/>
          <w:sz w:val="20"/>
          <w:szCs w:val="20"/>
        </w:rPr>
        <w:t>DL-</w:t>
      </w:r>
      <w:proofErr w:type="spellStart"/>
      <w:r w:rsidR="0087633F" w:rsidRPr="000D4E32">
        <w:rPr>
          <w:rFonts w:eastAsiaTheme="minorEastAsia"/>
          <w:sz w:val="20"/>
          <w:szCs w:val="20"/>
        </w:rPr>
        <w:t>AoD</w:t>
      </w:r>
      <w:proofErr w:type="spellEnd"/>
      <w:r w:rsidR="0087633F" w:rsidRPr="000D4E32">
        <w:rPr>
          <w:rFonts w:eastAsiaTheme="minorEastAsia"/>
          <w:sz w:val="20"/>
          <w:szCs w:val="20"/>
        </w:rPr>
        <w:t xml:space="preserve"> enhancement</w:t>
      </w:r>
      <w:r w:rsidR="00306341" w:rsidRPr="000D4E32">
        <w:rPr>
          <w:rFonts w:eastAsiaTheme="minorEastAsia"/>
          <w:sz w:val="20"/>
          <w:szCs w:val="20"/>
        </w:rPr>
        <w:t>.</w:t>
      </w:r>
    </w:p>
    <w:p w14:paraId="67BA1349" w14:textId="77777777" w:rsidR="00242E63" w:rsidRDefault="00242E63" w:rsidP="00242E63">
      <w:pPr>
        <w:pStyle w:val="1"/>
      </w:pPr>
      <w:proofErr w:type="spellStart"/>
      <w:r>
        <w:t>Ao</w:t>
      </w:r>
      <w:r w:rsidRPr="00EA778C">
        <w:t>D</w:t>
      </w:r>
      <w:proofErr w:type="spellEnd"/>
      <w:r>
        <w:t xml:space="preserve"> </w:t>
      </w:r>
      <w:r>
        <w:rPr>
          <w:rFonts w:hint="eastAsia"/>
        </w:rPr>
        <w:t>enhancement</w:t>
      </w:r>
      <w:r>
        <w:t xml:space="preserve"> </w:t>
      </w:r>
      <w:r>
        <w:rPr>
          <w:rFonts w:hint="eastAsia"/>
        </w:rPr>
        <w:t>with</w:t>
      </w:r>
      <w:r>
        <w:t xml:space="preserve"> the </w:t>
      </w:r>
      <w:r>
        <w:rPr>
          <w:rFonts w:hint="eastAsia"/>
        </w:rPr>
        <w:t>first</w:t>
      </w:r>
      <w:r>
        <w:t xml:space="preserve"> </w:t>
      </w:r>
      <w:r>
        <w:rPr>
          <w:rFonts w:hint="eastAsia"/>
        </w:rPr>
        <w:t>path</w:t>
      </w:r>
    </w:p>
    <w:p w14:paraId="6882C656" w14:textId="77777777" w:rsidR="00242E63" w:rsidRDefault="00242E63" w:rsidP="00242E63">
      <w:pPr>
        <w:pStyle w:val="21"/>
      </w:pPr>
      <w:r>
        <w:t xml:space="preserve">The definition of PRS-RSRP with the first path </w:t>
      </w:r>
    </w:p>
    <w:p w14:paraId="7BFFC3E1" w14:textId="638126FC" w:rsidR="00242E63" w:rsidRDefault="00242E63" w:rsidP="00242E63">
      <w:pPr>
        <w:spacing w:after="120" w:line="260" w:lineRule="exact"/>
        <w:jc w:val="both"/>
        <w:rPr>
          <w:color w:val="000000" w:themeColor="text1"/>
          <w:sz w:val="20"/>
          <w:szCs w:val="20"/>
        </w:rPr>
      </w:pPr>
      <w:r w:rsidRPr="000D4E32">
        <w:rPr>
          <w:rFonts w:eastAsiaTheme="minorEastAsia"/>
          <w:sz w:val="20"/>
          <w:szCs w:val="20"/>
        </w:rPr>
        <w:t xml:space="preserve">In </w:t>
      </w:r>
      <w:r>
        <w:rPr>
          <w:rFonts w:eastAsiaTheme="minorEastAsia"/>
          <w:sz w:val="20"/>
          <w:szCs w:val="20"/>
        </w:rPr>
        <w:t>the previous RAN1</w:t>
      </w:r>
      <w:r w:rsidRPr="000D4E32">
        <w:rPr>
          <w:rFonts w:eastAsiaTheme="minorEastAsia"/>
          <w:sz w:val="20"/>
          <w:szCs w:val="20"/>
        </w:rPr>
        <w:t xml:space="preserve"> meeting</w:t>
      </w:r>
      <w:r w:rsidR="002F4B08">
        <w:rPr>
          <w:rFonts w:eastAsiaTheme="minorEastAsia"/>
          <w:sz w:val="20"/>
          <w:szCs w:val="20"/>
        </w:rPr>
        <w:t xml:space="preserve"> [2][3]</w:t>
      </w:r>
      <w:r w:rsidRPr="000D4E32">
        <w:rPr>
          <w:rFonts w:eastAsiaTheme="minorEastAsia"/>
          <w:sz w:val="20"/>
          <w:szCs w:val="20"/>
        </w:rPr>
        <w:t xml:space="preserve">, </w:t>
      </w:r>
      <w:r>
        <w:rPr>
          <w:rFonts w:eastAsiaTheme="minorEastAsia"/>
          <w:sz w:val="20"/>
          <w:szCs w:val="20"/>
        </w:rPr>
        <w:t xml:space="preserve">the following agreement </w:t>
      </w:r>
      <w:r w:rsidRPr="000D4E32">
        <w:rPr>
          <w:rFonts w:eastAsiaTheme="minorEastAsia" w:hint="eastAsia"/>
          <w:sz w:val="20"/>
          <w:szCs w:val="20"/>
        </w:rPr>
        <w:t>was</w:t>
      </w:r>
      <w:r w:rsidRPr="000D4E32">
        <w:rPr>
          <w:rFonts w:eastAsiaTheme="minorEastAsia"/>
          <w:sz w:val="20"/>
          <w:szCs w:val="20"/>
        </w:rPr>
        <w:t xml:space="preserve"> </w:t>
      </w:r>
      <w:r>
        <w:rPr>
          <w:rFonts w:eastAsiaTheme="minorEastAsia"/>
          <w:sz w:val="20"/>
          <w:szCs w:val="20"/>
        </w:rPr>
        <w:t>achieved</w:t>
      </w:r>
      <w:r>
        <w:rPr>
          <w:color w:val="000000" w:themeColor="text1"/>
          <w:sz w:val="20"/>
          <w:szCs w:val="20"/>
        </w:rPr>
        <w:t xml:space="preserve"> related</w:t>
      </w:r>
      <w:r w:rsidRPr="00CA5457">
        <w:rPr>
          <w:sz w:val="20"/>
          <w:szCs w:val="20"/>
        </w:rPr>
        <w:t xml:space="preserve"> to enhanc</w:t>
      </w:r>
      <w:r>
        <w:rPr>
          <w:sz w:val="20"/>
          <w:szCs w:val="20"/>
        </w:rPr>
        <w:t>ing</w:t>
      </w:r>
      <w:r w:rsidRPr="00CA5457">
        <w:rPr>
          <w:sz w:val="20"/>
          <w:szCs w:val="20"/>
        </w:rPr>
        <w:t xml:space="preserve"> the </w:t>
      </w:r>
      <w:r w:rsidR="00F64A05">
        <w:rPr>
          <w:sz w:val="20"/>
          <w:szCs w:val="20"/>
        </w:rPr>
        <w:t>RSRP</w:t>
      </w:r>
      <w:r w:rsidR="003669EB">
        <w:rPr>
          <w:sz w:val="20"/>
          <w:szCs w:val="20"/>
        </w:rPr>
        <w:t xml:space="preserve"> </w:t>
      </w:r>
      <w:r w:rsidRPr="00CA5457">
        <w:rPr>
          <w:sz w:val="20"/>
          <w:szCs w:val="20"/>
        </w:rPr>
        <w:t>measurement</w:t>
      </w:r>
      <w:r w:rsidR="00F64A05">
        <w:rPr>
          <w:sz w:val="20"/>
          <w:szCs w:val="20"/>
        </w:rPr>
        <w:t xml:space="preserve"> and reporting</w:t>
      </w:r>
      <w:r w:rsidRPr="00CA5457">
        <w:rPr>
          <w:sz w:val="20"/>
          <w:szCs w:val="20"/>
        </w:rPr>
        <w:t xml:space="preserve"> of the first </w:t>
      </w:r>
      <w:r>
        <w:rPr>
          <w:rFonts w:hint="eastAsia"/>
          <w:sz w:val="20"/>
          <w:szCs w:val="20"/>
        </w:rPr>
        <w:t>arriving</w:t>
      </w:r>
      <w:r>
        <w:rPr>
          <w:sz w:val="20"/>
          <w:szCs w:val="20"/>
        </w:rPr>
        <w:t xml:space="preserve"> </w:t>
      </w:r>
      <w:r w:rsidRPr="00CA5457">
        <w:rPr>
          <w:sz w:val="20"/>
          <w:szCs w:val="20"/>
        </w:rPr>
        <w:t>path</w:t>
      </w:r>
      <w:r>
        <w:rPr>
          <w:sz w:val="20"/>
          <w:szCs w:val="20"/>
        </w:rPr>
        <w:t>.</w:t>
      </w:r>
      <w:r>
        <w:rPr>
          <w:color w:val="000000" w:themeColor="text1"/>
          <w:sz w:val="20"/>
          <w:szCs w:val="20"/>
        </w:rPr>
        <w:t xml:space="preserve"> </w:t>
      </w:r>
    </w:p>
    <w:tbl>
      <w:tblPr>
        <w:tblStyle w:val="af2"/>
        <w:tblW w:w="0" w:type="auto"/>
        <w:tblLook w:val="04A0" w:firstRow="1" w:lastRow="0" w:firstColumn="1" w:lastColumn="0" w:noHBand="0" w:noVBand="1"/>
      </w:tblPr>
      <w:tblGrid>
        <w:gridCol w:w="9060"/>
      </w:tblGrid>
      <w:tr w:rsidR="00242E63" w14:paraId="2A50E82C" w14:textId="77777777" w:rsidTr="00056050">
        <w:tc>
          <w:tcPr>
            <w:tcW w:w="9060" w:type="dxa"/>
          </w:tcPr>
          <w:p w14:paraId="1E0A8B7F" w14:textId="77777777" w:rsidR="00242E63" w:rsidRPr="000F64CE" w:rsidRDefault="00242E63" w:rsidP="00056050">
            <w:pPr>
              <w:rPr>
                <w:rFonts w:eastAsiaTheme="minorEastAsia"/>
                <w:sz w:val="20"/>
                <w:szCs w:val="20"/>
              </w:rPr>
            </w:pPr>
          </w:p>
          <w:p w14:paraId="15964B40" w14:textId="77777777" w:rsidR="00242E63" w:rsidRPr="00D142B7" w:rsidRDefault="00242E63" w:rsidP="00056050">
            <w:pPr>
              <w:rPr>
                <w:sz w:val="20"/>
                <w:szCs w:val="20"/>
              </w:rPr>
            </w:pPr>
            <w:r w:rsidRPr="000D4E32">
              <w:rPr>
                <w:rFonts w:eastAsiaTheme="minorEastAsia"/>
                <w:sz w:val="20"/>
                <w:szCs w:val="20"/>
              </w:rPr>
              <w:t>RAN</w:t>
            </w:r>
            <w:r>
              <w:rPr>
                <w:rFonts w:eastAsiaTheme="minorEastAsia"/>
                <w:sz w:val="20"/>
                <w:szCs w:val="20"/>
              </w:rPr>
              <w:t>1</w:t>
            </w:r>
            <w:r w:rsidRPr="000D4E32">
              <w:rPr>
                <w:rFonts w:eastAsiaTheme="minorEastAsia"/>
                <w:sz w:val="20"/>
                <w:szCs w:val="20"/>
              </w:rPr>
              <w:t>#</w:t>
            </w:r>
            <w:r>
              <w:rPr>
                <w:rFonts w:eastAsiaTheme="minorEastAsia"/>
                <w:sz w:val="20"/>
                <w:szCs w:val="20"/>
              </w:rPr>
              <w:t>105</w:t>
            </w:r>
            <w:r>
              <w:rPr>
                <w:rFonts w:eastAsiaTheme="minorEastAsia" w:hint="eastAsia"/>
                <w:sz w:val="20"/>
                <w:szCs w:val="20"/>
              </w:rPr>
              <w:t>-</w:t>
            </w:r>
            <w:r w:rsidRPr="000D4E32">
              <w:rPr>
                <w:rFonts w:eastAsiaTheme="minorEastAsia"/>
                <w:sz w:val="20"/>
                <w:szCs w:val="20"/>
              </w:rPr>
              <w:t>e</w:t>
            </w:r>
            <w:r w:rsidRPr="00D142B7">
              <w:rPr>
                <w:sz w:val="20"/>
                <w:szCs w:val="20"/>
                <w:highlight w:val="green"/>
              </w:rPr>
              <w:t xml:space="preserve"> Agreement:</w:t>
            </w:r>
          </w:p>
          <w:p w14:paraId="41D18DFF" w14:textId="77777777" w:rsidR="00242E63" w:rsidRPr="00D142B7" w:rsidRDefault="00242E63" w:rsidP="00056050">
            <w:pPr>
              <w:rPr>
                <w:sz w:val="20"/>
                <w:szCs w:val="20"/>
              </w:rPr>
            </w:pPr>
            <w:r w:rsidRPr="00D142B7">
              <w:rPr>
                <w:sz w:val="20"/>
                <w:szCs w:val="20"/>
              </w:rPr>
              <w:t>For both UE-based and UE-assisted DL-AOD, the UE can be requested subject to UE capability to measure and report (for UE-assisted) the PRS RSRP of the first path</w:t>
            </w:r>
          </w:p>
          <w:p w14:paraId="1F414EDF" w14:textId="77777777" w:rsidR="00242E63" w:rsidRDefault="00242E63" w:rsidP="00056050">
            <w:pPr>
              <w:widowControl w:val="0"/>
              <w:numPr>
                <w:ilvl w:val="0"/>
                <w:numId w:val="43"/>
              </w:numPr>
              <w:jc w:val="both"/>
              <w:rPr>
                <w:sz w:val="20"/>
                <w:szCs w:val="20"/>
              </w:rPr>
            </w:pPr>
            <w:r w:rsidRPr="00E47A41">
              <w:rPr>
                <w:sz w:val="20"/>
                <w:szCs w:val="20"/>
              </w:rPr>
              <w:t>FFS: Details of measurement and reporting of PRS RSRP of the first path</w:t>
            </w:r>
          </w:p>
          <w:p w14:paraId="277B95AF" w14:textId="77777777" w:rsidR="00242E63" w:rsidRDefault="00242E63" w:rsidP="00056050">
            <w:pPr>
              <w:widowControl w:val="0"/>
              <w:jc w:val="both"/>
              <w:rPr>
                <w:sz w:val="20"/>
                <w:szCs w:val="20"/>
              </w:rPr>
            </w:pPr>
          </w:p>
          <w:p w14:paraId="4B2A17CA" w14:textId="77777777" w:rsidR="00242E63" w:rsidRPr="00B046C1" w:rsidRDefault="00242E63" w:rsidP="00056050">
            <w:pPr>
              <w:rPr>
                <w:iCs/>
                <w:sz w:val="20"/>
                <w:szCs w:val="20"/>
              </w:rPr>
            </w:pPr>
            <w:r w:rsidRPr="000D4E32">
              <w:rPr>
                <w:rFonts w:eastAsiaTheme="minorEastAsia"/>
                <w:sz w:val="20"/>
                <w:szCs w:val="20"/>
              </w:rPr>
              <w:t>RAN</w:t>
            </w:r>
            <w:r>
              <w:rPr>
                <w:rFonts w:eastAsiaTheme="minorEastAsia"/>
                <w:sz w:val="20"/>
                <w:szCs w:val="20"/>
              </w:rPr>
              <w:t>1</w:t>
            </w:r>
            <w:r w:rsidRPr="000D4E32">
              <w:rPr>
                <w:rFonts w:eastAsiaTheme="minorEastAsia"/>
                <w:sz w:val="20"/>
                <w:szCs w:val="20"/>
              </w:rPr>
              <w:t>#</w:t>
            </w:r>
            <w:r>
              <w:rPr>
                <w:rFonts w:eastAsiaTheme="minorEastAsia"/>
                <w:sz w:val="20"/>
                <w:szCs w:val="20"/>
              </w:rPr>
              <w:t>106</w:t>
            </w:r>
            <w:r>
              <w:rPr>
                <w:rFonts w:eastAsiaTheme="minorEastAsia" w:hint="eastAsia"/>
                <w:sz w:val="20"/>
                <w:szCs w:val="20"/>
              </w:rPr>
              <w:t>-</w:t>
            </w:r>
            <w:r w:rsidRPr="000D4E32">
              <w:rPr>
                <w:rFonts w:eastAsiaTheme="minorEastAsia"/>
                <w:sz w:val="20"/>
                <w:szCs w:val="20"/>
              </w:rPr>
              <w:t>e</w:t>
            </w:r>
            <w:r>
              <w:rPr>
                <w:iCs/>
                <w:highlight w:val="green"/>
              </w:rPr>
              <w:t xml:space="preserve"> </w:t>
            </w:r>
            <w:r w:rsidRPr="00B046C1">
              <w:rPr>
                <w:iCs/>
                <w:sz w:val="20"/>
                <w:szCs w:val="20"/>
                <w:highlight w:val="green"/>
              </w:rPr>
              <w:t>Agreement:</w:t>
            </w:r>
          </w:p>
          <w:p w14:paraId="28DF8995" w14:textId="77777777" w:rsidR="00242E63" w:rsidRPr="005E119B" w:rsidRDefault="00242E63" w:rsidP="00056050">
            <w:pPr>
              <w:spacing w:line="240" w:lineRule="atLeast"/>
              <w:rPr>
                <w:sz w:val="20"/>
                <w:szCs w:val="20"/>
              </w:rPr>
            </w:pPr>
            <w:r w:rsidRPr="005E119B">
              <w:rPr>
                <w:iCs/>
                <w:sz w:val="20"/>
                <w:szCs w:val="20"/>
              </w:rPr>
              <w:t>For definition of the path PRS RSRP,</w:t>
            </w:r>
            <w:r w:rsidRPr="005E119B">
              <w:rPr>
                <w:color w:val="000000"/>
                <w:sz w:val="20"/>
                <w:szCs w:val="20"/>
              </w:rPr>
              <w:t xml:space="preserve"> </w:t>
            </w:r>
            <w:r w:rsidRPr="005E119B">
              <w:rPr>
                <w:sz w:val="20"/>
                <w:szCs w:val="20"/>
              </w:rPr>
              <w:t>consider the following options until RAN1#106b-e:</w:t>
            </w:r>
          </w:p>
          <w:p w14:paraId="22ADF3DF" w14:textId="77777777" w:rsidR="00242E63" w:rsidRPr="002734EB" w:rsidRDefault="00242E63" w:rsidP="00056050">
            <w:pPr>
              <w:numPr>
                <w:ilvl w:val="0"/>
                <w:numId w:val="75"/>
              </w:numPr>
              <w:rPr>
                <w:iCs/>
                <w:sz w:val="20"/>
                <w:szCs w:val="20"/>
              </w:rPr>
            </w:pPr>
            <w:r w:rsidRPr="002734EB">
              <w:rPr>
                <w:iCs/>
                <w:sz w:val="20"/>
                <w:szCs w:val="20"/>
              </w:rPr>
              <w:t>Option 1: the measured path PRS RSRP correspond to the power of the channel impulse response, a</w:t>
            </w:r>
            <w:r w:rsidRPr="002734EB">
              <w:rPr>
                <w:rFonts w:hint="eastAsia"/>
                <w:iCs/>
                <w:sz w:val="20"/>
                <w:szCs w:val="20"/>
              </w:rPr>
              <w:t>t a certain path delay,</w:t>
            </w:r>
            <w:r w:rsidRPr="002734EB">
              <w:rPr>
                <w:iCs/>
                <w:sz w:val="20"/>
                <w:szCs w:val="20"/>
              </w:rPr>
              <w:t xml:space="preserve"> over which the DL PRS is received. </w:t>
            </w:r>
          </w:p>
          <w:p w14:paraId="06716438" w14:textId="77777777" w:rsidR="00242E63" w:rsidRPr="002734EB" w:rsidRDefault="00242E63" w:rsidP="00056050">
            <w:pPr>
              <w:numPr>
                <w:ilvl w:val="0"/>
                <w:numId w:val="75"/>
              </w:numPr>
              <w:rPr>
                <w:iCs/>
                <w:sz w:val="20"/>
                <w:szCs w:val="20"/>
              </w:rPr>
            </w:pPr>
            <w:r w:rsidRPr="002734EB">
              <w:rPr>
                <w:iCs/>
                <w:sz w:val="20"/>
                <w:szCs w:val="20"/>
              </w:rPr>
              <w:t xml:space="preserve">Option 2: the path PRS RSRP correspond to the accumulated power of the channel impulse response over which the DL PRS is received, over a time duration corresponding to the given path delay </w:t>
            </w:r>
          </w:p>
          <w:p w14:paraId="471E6048" w14:textId="77777777" w:rsidR="00242E63" w:rsidRPr="002734EB" w:rsidRDefault="00242E63" w:rsidP="00056050">
            <w:pPr>
              <w:numPr>
                <w:ilvl w:val="1"/>
                <w:numId w:val="75"/>
              </w:numPr>
              <w:rPr>
                <w:iCs/>
                <w:sz w:val="20"/>
                <w:szCs w:val="20"/>
              </w:rPr>
            </w:pPr>
            <w:r w:rsidRPr="002734EB">
              <w:rPr>
                <w:iCs/>
                <w:sz w:val="20"/>
                <w:szCs w:val="20"/>
              </w:rPr>
              <w:t>FFS: whether/how is the window conveyed to the UE (i.e., fixed in specification or configured in measurement request or determined by the UE)</w:t>
            </w:r>
          </w:p>
          <w:p w14:paraId="73607CE0" w14:textId="77777777" w:rsidR="00242E63" w:rsidRPr="002734EB" w:rsidRDefault="00242E63" w:rsidP="00056050">
            <w:pPr>
              <w:numPr>
                <w:ilvl w:val="0"/>
                <w:numId w:val="75"/>
              </w:numPr>
              <w:rPr>
                <w:iCs/>
                <w:sz w:val="20"/>
                <w:szCs w:val="20"/>
              </w:rPr>
            </w:pPr>
            <w:r w:rsidRPr="002734EB">
              <w:rPr>
                <w:rFonts w:eastAsia="等线"/>
                <w:sz w:val="20"/>
                <w:szCs w:val="20"/>
              </w:rPr>
              <w:t>FFS on relationship with the UE DL PRS measurement bandwidth.</w:t>
            </w:r>
          </w:p>
          <w:p w14:paraId="57A38B98" w14:textId="77777777" w:rsidR="00242E63" w:rsidRPr="002734EB" w:rsidRDefault="00242E63" w:rsidP="00056050">
            <w:pPr>
              <w:numPr>
                <w:ilvl w:val="0"/>
                <w:numId w:val="75"/>
              </w:numPr>
              <w:rPr>
                <w:iCs/>
                <w:sz w:val="20"/>
                <w:szCs w:val="20"/>
              </w:rPr>
            </w:pPr>
            <w:r w:rsidRPr="002734EB">
              <w:rPr>
                <w:iCs/>
                <w:sz w:val="20"/>
                <w:szCs w:val="20"/>
              </w:rPr>
              <w:t xml:space="preserve">FFS: normalization of the path RSRP measurement with DL PRS RSRP (i.e. RSRP for all path as defined in Rel-16) could be included in the measurement definition. </w:t>
            </w:r>
          </w:p>
          <w:p w14:paraId="382F278D" w14:textId="77777777" w:rsidR="00242E63" w:rsidRPr="005E119B" w:rsidRDefault="00242E63" w:rsidP="00056050">
            <w:pPr>
              <w:numPr>
                <w:ilvl w:val="0"/>
                <w:numId w:val="75"/>
              </w:numPr>
              <w:rPr>
                <w:iCs/>
                <w:sz w:val="20"/>
                <w:szCs w:val="20"/>
              </w:rPr>
            </w:pPr>
            <w:r w:rsidRPr="002734EB">
              <w:rPr>
                <w:iCs/>
                <w:sz w:val="20"/>
                <w:szCs w:val="20"/>
              </w:rPr>
              <w:t>FFS: Further details of the definition, e.g. definition of the ce</w:t>
            </w:r>
            <w:r w:rsidRPr="005E119B">
              <w:rPr>
                <w:iCs/>
                <w:sz w:val="20"/>
                <w:szCs w:val="20"/>
              </w:rPr>
              <w:t>rtain path delay</w:t>
            </w:r>
          </w:p>
          <w:p w14:paraId="040D2431" w14:textId="77777777" w:rsidR="00242E63" w:rsidRPr="005E119B" w:rsidRDefault="00242E63" w:rsidP="00056050">
            <w:pPr>
              <w:numPr>
                <w:ilvl w:val="0"/>
                <w:numId w:val="75"/>
              </w:numPr>
              <w:rPr>
                <w:iCs/>
                <w:sz w:val="20"/>
                <w:szCs w:val="20"/>
              </w:rPr>
            </w:pPr>
            <w:r w:rsidRPr="005E119B">
              <w:rPr>
                <w:iCs/>
                <w:sz w:val="20"/>
                <w:szCs w:val="20"/>
              </w:rPr>
              <w:t>Up to RAN4 to define any test/requirement for the measurement.</w:t>
            </w:r>
          </w:p>
          <w:p w14:paraId="073228B9" w14:textId="77777777" w:rsidR="00242E63" w:rsidRPr="0043522C" w:rsidRDefault="00242E63" w:rsidP="00056050">
            <w:pPr>
              <w:rPr>
                <w:color w:val="000000" w:themeColor="text1"/>
                <w:sz w:val="20"/>
                <w:szCs w:val="20"/>
              </w:rPr>
            </w:pPr>
          </w:p>
        </w:tc>
      </w:tr>
    </w:tbl>
    <w:p w14:paraId="7CE7A4D7" w14:textId="77777777" w:rsidR="00242E63" w:rsidRDefault="00242E63" w:rsidP="00242E63">
      <w:pPr>
        <w:pStyle w:val="a0"/>
        <w:spacing w:line="260" w:lineRule="exact"/>
        <w:rPr>
          <w:rFonts w:eastAsiaTheme="minorEastAsia"/>
          <w:color w:val="000000" w:themeColor="text1"/>
          <w:sz w:val="20"/>
          <w:szCs w:val="20"/>
        </w:rPr>
      </w:pPr>
    </w:p>
    <w:p w14:paraId="5DABC989" w14:textId="3C283C72" w:rsidR="00242E63" w:rsidRPr="00446FE1" w:rsidRDefault="00242E63" w:rsidP="00242E63">
      <w:pPr>
        <w:spacing w:after="120" w:line="260" w:lineRule="exact"/>
        <w:jc w:val="both"/>
        <w:rPr>
          <w:sz w:val="20"/>
          <w:szCs w:val="20"/>
        </w:rPr>
      </w:pPr>
      <w:r>
        <w:rPr>
          <w:sz w:val="20"/>
          <w:szCs w:val="20"/>
        </w:rPr>
        <w:t>First</w:t>
      </w:r>
      <w:r>
        <w:rPr>
          <w:rFonts w:hint="eastAsia"/>
          <w:sz w:val="20"/>
          <w:szCs w:val="20"/>
        </w:rPr>
        <w:t>,</w:t>
      </w:r>
      <w:r>
        <w:rPr>
          <w:sz w:val="20"/>
          <w:szCs w:val="20"/>
        </w:rPr>
        <w:t xml:space="preserve"> </w:t>
      </w:r>
      <w:r w:rsidR="00F64A05">
        <w:rPr>
          <w:sz w:val="20"/>
          <w:szCs w:val="20"/>
        </w:rPr>
        <w:t xml:space="preserve">we would like to discuss </w:t>
      </w:r>
      <w:r>
        <w:rPr>
          <w:sz w:val="20"/>
          <w:szCs w:val="20"/>
        </w:rPr>
        <w:t xml:space="preserve">the FFS about normalization, we </w:t>
      </w:r>
      <w:r w:rsidR="00F64A05">
        <w:rPr>
          <w:sz w:val="20"/>
          <w:szCs w:val="20"/>
        </w:rPr>
        <w:t>acknowledge</w:t>
      </w:r>
      <w:r>
        <w:rPr>
          <w:sz w:val="20"/>
          <w:szCs w:val="20"/>
        </w:rPr>
        <w:t xml:space="preserve"> the relative power </w:t>
      </w:r>
      <w:r w:rsidRPr="00446FE1">
        <w:rPr>
          <w:rFonts w:hint="eastAsia"/>
          <w:sz w:val="20"/>
          <w:szCs w:val="20"/>
        </w:rPr>
        <w:t>ha</w:t>
      </w:r>
      <w:r w:rsidRPr="00446FE1">
        <w:rPr>
          <w:sz w:val="20"/>
          <w:szCs w:val="20"/>
        </w:rPr>
        <w:t xml:space="preserve">s better robustness against </w:t>
      </w:r>
      <w:r>
        <w:rPr>
          <w:sz w:val="20"/>
          <w:szCs w:val="20"/>
        </w:rPr>
        <w:t xml:space="preserve">the changing of scenario, SNR. </w:t>
      </w:r>
      <w:r w:rsidR="00DE7458">
        <w:rPr>
          <w:sz w:val="20"/>
          <w:szCs w:val="20"/>
        </w:rPr>
        <w:t>A</w:t>
      </w:r>
      <w:r w:rsidR="00DE7458">
        <w:rPr>
          <w:rFonts w:hint="eastAsia"/>
          <w:sz w:val="20"/>
          <w:szCs w:val="20"/>
        </w:rPr>
        <w:t>nd</w:t>
      </w:r>
      <w:r w:rsidR="00DE7458">
        <w:rPr>
          <w:sz w:val="20"/>
          <w:szCs w:val="20"/>
        </w:rPr>
        <w:t xml:space="preserve"> </w:t>
      </w:r>
      <w:r w:rsidR="00F64A05">
        <w:rPr>
          <w:sz w:val="20"/>
          <w:szCs w:val="20"/>
        </w:rPr>
        <w:t xml:space="preserve">reporting </w:t>
      </w:r>
      <w:r w:rsidR="00DE7458" w:rsidRPr="00B046C1">
        <w:rPr>
          <w:sz w:val="20"/>
          <w:szCs w:val="20"/>
        </w:rPr>
        <w:t>the normalized value on the UE side</w:t>
      </w:r>
      <w:r w:rsidR="00DE7458">
        <w:rPr>
          <w:sz w:val="20"/>
          <w:szCs w:val="20"/>
        </w:rPr>
        <w:t xml:space="preserve"> may be more accurate since the two RSRP</w:t>
      </w:r>
      <w:r w:rsidR="00F64A05">
        <w:rPr>
          <w:sz w:val="20"/>
          <w:szCs w:val="20"/>
        </w:rPr>
        <w:t xml:space="preserve"> that are used to calculate the </w:t>
      </w:r>
      <w:r w:rsidR="00F64A05" w:rsidRPr="00B046C1">
        <w:rPr>
          <w:sz w:val="20"/>
          <w:szCs w:val="20"/>
        </w:rPr>
        <w:t>normalized</w:t>
      </w:r>
      <w:r w:rsidR="00F64A05">
        <w:rPr>
          <w:sz w:val="20"/>
          <w:szCs w:val="20"/>
        </w:rPr>
        <w:t xml:space="preserve"> </w:t>
      </w:r>
      <w:r w:rsidR="00F64A05" w:rsidRPr="002734EB">
        <w:rPr>
          <w:sz w:val="20"/>
          <w:szCs w:val="20"/>
        </w:rPr>
        <w:t>RSRP</w:t>
      </w:r>
      <w:r w:rsidR="00DE7458" w:rsidRPr="002734EB">
        <w:rPr>
          <w:sz w:val="20"/>
          <w:szCs w:val="20"/>
        </w:rPr>
        <w:t xml:space="preserve"> ha</w:t>
      </w:r>
      <w:r w:rsidR="00F64A05" w:rsidRPr="002734EB">
        <w:rPr>
          <w:sz w:val="20"/>
          <w:szCs w:val="20"/>
        </w:rPr>
        <w:t>ve</w:t>
      </w:r>
      <w:r w:rsidR="00DE7458" w:rsidRPr="002734EB">
        <w:rPr>
          <w:sz w:val="20"/>
          <w:szCs w:val="20"/>
        </w:rPr>
        <w:t xml:space="preserve"> not been quantified and the reporting normalized value bits may be reduced rather than reporting absolute RSRP. </w:t>
      </w:r>
      <w:r w:rsidRPr="002734EB">
        <w:rPr>
          <w:sz w:val="20"/>
          <w:szCs w:val="20"/>
        </w:rPr>
        <w:t xml:space="preserve">But we doubt it is necessary to put the normalization in definition </w:t>
      </w:r>
      <w:r w:rsidR="00F64A05" w:rsidRPr="002734EB">
        <w:rPr>
          <w:sz w:val="20"/>
          <w:szCs w:val="20"/>
        </w:rPr>
        <w:t>rather than leaving</w:t>
      </w:r>
      <w:r w:rsidRPr="002734EB">
        <w:rPr>
          <w:sz w:val="20"/>
          <w:szCs w:val="20"/>
        </w:rPr>
        <w:t xml:space="preserve"> </w:t>
      </w:r>
      <w:r w:rsidR="00F64A05" w:rsidRPr="002734EB">
        <w:rPr>
          <w:sz w:val="20"/>
          <w:szCs w:val="20"/>
        </w:rPr>
        <w:t xml:space="preserve">it to the RAN2 parameter description since </w:t>
      </w:r>
      <w:r w:rsidR="00F64A05" w:rsidRPr="002734EB">
        <w:rPr>
          <w:sz w:val="20"/>
          <w:szCs w:val="20"/>
        </w:rPr>
        <w:lastRenderedPageBreak/>
        <w:t>normalization</w:t>
      </w:r>
      <w:r w:rsidRPr="002734EB">
        <w:rPr>
          <w:sz w:val="20"/>
          <w:szCs w:val="20"/>
        </w:rPr>
        <w:t xml:space="preserve"> is more like optimization for </w:t>
      </w:r>
      <w:r w:rsidR="00F64A05" w:rsidRPr="002734EB">
        <w:rPr>
          <w:sz w:val="20"/>
          <w:szCs w:val="20"/>
        </w:rPr>
        <w:t xml:space="preserve">path RSRP </w:t>
      </w:r>
      <w:r w:rsidRPr="002734EB">
        <w:rPr>
          <w:sz w:val="20"/>
          <w:szCs w:val="20"/>
        </w:rPr>
        <w:t>reporting</w:t>
      </w:r>
      <w:r w:rsidR="00F64A05" w:rsidRPr="002734EB">
        <w:rPr>
          <w:sz w:val="20"/>
          <w:szCs w:val="20"/>
        </w:rPr>
        <w:t>, while the definition is for instructing measurement and used to standardize path RSRP</w:t>
      </w:r>
      <w:r w:rsidRPr="002734EB">
        <w:rPr>
          <w:sz w:val="20"/>
          <w:szCs w:val="20"/>
        </w:rPr>
        <w:t>.</w:t>
      </w:r>
      <w:r>
        <w:rPr>
          <w:sz w:val="20"/>
          <w:szCs w:val="20"/>
        </w:rPr>
        <w:t xml:space="preserve"> </w:t>
      </w:r>
    </w:p>
    <w:p w14:paraId="225F694F" w14:textId="77777777" w:rsidR="00242E63" w:rsidRDefault="00242E63" w:rsidP="00242E63">
      <w:pPr>
        <w:spacing w:after="120" w:line="260" w:lineRule="exact"/>
        <w:jc w:val="both"/>
        <w:rPr>
          <w:sz w:val="20"/>
          <w:szCs w:val="20"/>
        </w:rPr>
      </w:pPr>
      <w:r>
        <w:rPr>
          <w:sz w:val="20"/>
          <w:szCs w:val="20"/>
        </w:rPr>
        <w:t>In addition, t</w:t>
      </w:r>
      <w:r w:rsidRPr="00396469">
        <w:rPr>
          <w:sz w:val="20"/>
          <w:szCs w:val="20"/>
        </w:rPr>
        <w:t xml:space="preserve">here are </w:t>
      </w:r>
      <w:r>
        <w:rPr>
          <w:sz w:val="20"/>
          <w:szCs w:val="20"/>
        </w:rPr>
        <w:t>2</w:t>
      </w:r>
      <w:r w:rsidRPr="00396469">
        <w:rPr>
          <w:sz w:val="20"/>
          <w:szCs w:val="20"/>
        </w:rPr>
        <w:t xml:space="preserve"> </w:t>
      </w:r>
      <w:r>
        <w:rPr>
          <w:rFonts w:hint="eastAsia"/>
          <w:sz w:val="20"/>
          <w:szCs w:val="20"/>
        </w:rPr>
        <w:t>options</w:t>
      </w:r>
      <w:r w:rsidRPr="00396469">
        <w:rPr>
          <w:sz w:val="20"/>
          <w:szCs w:val="20"/>
        </w:rPr>
        <w:t xml:space="preserve"> for the definition of </w:t>
      </w:r>
      <w:r w:rsidRPr="005E119B">
        <w:rPr>
          <w:iCs/>
          <w:sz w:val="20"/>
          <w:szCs w:val="20"/>
        </w:rPr>
        <w:t>the path PRS RSRP</w:t>
      </w:r>
      <w:r w:rsidRPr="0098282E">
        <w:rPr>
          <w:sz w:val="20"/>
          <w:szCs w:val="20"/>
        </w:rPr>
        <w:t xml:space="preserve">. </w:t>
      </w:r>
    </w:p>
    <w:p w14:paraId="4157BBB0" w14:textId="08C339DF" w:rsidR="00242E63" w:rsidRPr="002734EB" w:rsidRDefault="00242E63" w:rsidP="004848B1">
      <w:pPr>
        <w:numPr>
          <w:ilvl w:val="0"/>
          <w:numId w:val="75"/>
        </w:numPr>
        <w:spacing w:line="260" w:lineRule="exact"/>
        <w:ind w:left="714" w:hanging="357"/>
        <w:jc w:val="both"/>
        <w:rPr>
          <w:iCs/>
          <w:sz w:val="20"/>
          <w:szCs w:val="20"/>
        </w:rPr>
      </w:pPr>
      <w:r w:rsidRPr="004848B1">
        <w:rPr>
          <w:b/>
          <w:iCs/>
          <w:sz w:val="20"/>
          <w:szCs w:val="20"/>
        </w:rPr>
        <w:t>Option 1</w:t>
      </w:r>
      <w:r w:rsidRPr="005E119B">
        <w:rPr>
          <w:iCs/>
          <w:sz w:val="20"/>
          <w:szCs w:val="20"/>
        </w:rPr>
        <w:t>: the measured</w:t>
      </w:r>
      <w:r w:rsidRPr="002734EB">
        <w:rPr>
          <w:iCs/>
          <w:sz w:val="20"/>
          <w:szCs w:val="20"/>
        </w:rPr>
        <w:t xml:space="preserve"> path PRS RSRP correspond to the </w:t>
      </w:r>
      <w:r w:rsidR="00B1165A" w:rsidRPr="002734EB">
        <w:rPr>
          <w:iCs/>
          <w:sz w:val="20"/>
          <w:szCs w:val="20"/>
        </w:rPr>
        <w:t>power of the channel impulse response, a</w:t>
      </w:r>
      <w:r w:rsidR="00B1165A" w:rsidRPr="002734EB">
        <w:rPr>
          <w:rFonts w:hint="eastAsia"/>
          <w:iCs/>
          <w:sz w:val="20"/>
          <w:szCs w:val="20"/>
        </w:rPr>
        <w:t>t a certain path delay</w:t>
      </w:r>
      <w:r w:rsidRPr="002734EB">
        <w:rPr>
          <w:rFonts w:hint="eastAsia"/>
          <w:iCs/>
          <w:sz w:val="20"/>
          <w:szCs w:val="20"/>
        </w:rPr>
        <w:t>,</w:t>
      </w:r>
      <w:r w:rsidRPr="002734EB">
        <w:rPr>
          <w:iCs/>
          <w:sz w:val="20"/>
          <w:szCs w:val="20"/>
        </w:rPr>
        <w:t xml:space="preserve"> over which the DL PRS is received. </w:t>
      </w:r>
    </w:p>
    <w:p w14:paraId="5DC82D6C" w14:textId="77777777" w:rsidR="00242E63" w:rsidRPr="002734EB" w:rsidRDefault="00242E63" w:rsidP="004848B1">
      <w:pPr>
        <w:numPr>
          <w:ilvl w:val="0"/>
          <w:numId w:val="75"/>
        </w:numPr>
        <w:spacing w:line="260" w:lineRule="exact"/>
        <w:ind w:left="714" w:hanging="357"/>
        <w:jc w:val="both"/>
        <w:rPr>
          <w:iCs/>
          <w:sz w:val="20"/>
          <w:szCs w:val="20"/>
        </w:rPr>
      </w:pPr>
      <w:r w:rsidRPr="004848B1">
        <w:rPr>
          <w:b/>
          <w:iCs/>
          <w:sz w:val="20"/>
          <w:szCs w:val="20"/>
        </w:rPr>
        <w:t>Option 2</w:t>
      </w:r>
      <w:r w:rsidRPr="002734EB">
        <w:rPr>
          <w:iCs/>
          <w:sz w:val="20"/>
          <w:szCs w:val="20"/>
        </w:rPr>
        <w:t xml:space="preserve">: the path PRS RSRP correspond to the accumulated power of the channel impulse response over which the DL PRS is received, over a time duration corresponding to the given path delay </w:t>
      </w:r>
    </w:p>
    <w:p w14:paraId="638363F2" w14:textId="7E810899" w:rsidR="00242E63" w:rsidRDefault="00242E63" w:rsidP="00242E63">
      <w:pPr>
        <w:spacing w:after="120" w:line="260" w:lineRule="exact"/>
        <w:jc w:val="both"/>
        <w:rPr>
          <w:sz w:val="20"/>
          <w:szCs w:val="20"/>
        </w:rPr>
      </w:pPr>
      <w:r w:rsidRPr="002734EB">
        <w:rPr>
          <w:rFonts w:hint="eastAsia"/>
          <w:sz w:val="20"/>
          <w:szCs w:val="20"/>
        </w:rPr>
        <w:t>Both methods have their advantages and disadvantages,</w:t>
      </w:r>
      <w:r w:rsidRPr="002734EB">
        <w:rPr>
          <w:sz w:val="20"/>
          <w:szCs w:val="20"/>
        </w:rPr>
        <w:t xml:space="preserve"> for example, option 1 is </w:t>
      </w:r>
      <w:r w:rsidR="003F3363" w:rsidRPr="002734EB">
        <w:rPr>
          <w:sz w:val="20"/>
          <w:szCs w:val="20"/>
        </w:rPr>
        <w:t>simpler</w:t>
      </w:r>
      <w:r w:rsidRPr="002734EB">
        <w:rPr>
          <w:sz w:val="20"/>
          <w:szCs w:val="20"/>
        </w:rPr>
        <w:t xml:space="preserve"> and has no restriction on UE implementation, but </w:t>
      </w:r>
      <w:r w:rsidR="00F64A05" w:rsidRPr="002F4B08">
        <w:rPr>
          <w:rFonts w:hint="eastAsia"/>
          <w:sz w:val="20"/>
          <w:szCs w:val="20"/>
        </w:rPr>
        <w:t xml:space="preserve">further clarity </w:t>
      </w:r>
      <w:r w:rsidR="00F64A05" w:rsidRPr="002734EB">
        <w:rPr>
          <w:sz w:val="20"/>
          <w:szCs w:val="20"/>
        </w:rPr>
        <w:t>on what is “</w:t>
      </w:r>
      <w:r w:rsidR="00B1165A" w:rsidRPr="002734EB">
        <w:rPr>
          <w:sz w:val="20"/>
          <w:szCs w:val="20"/>
        </w:rPr>
        <w:t>powe</w:t>
      </w:r>
      <w:r w:rsidR="00B1165A" w:rsidRPr="00056050">
        <w:rPr>
          <w:sz w:val="20"/>
          <w:szCs w:val="20"/>
        </w:rPr>
        <w:t>r of the channel impulse response, a</w:t>
      </w:r>
      <w:r w:rsidR="00B1165A" w:rsidRPr="002F4B08">
        <w:rPr>
          <w:sz w:val="20"/>
          <w:szCs w:val="20"/>
        </w:rPr>
        <w:t>t a certain path delay</w:t>
      </w:r>
      <w:r w:rsidR="00F64A05">
        <w:rPr>
          <w:sz w:val="20"/>
          <w:szCs w:val="20"/>
        </w:rPr>
        <w:t>”</w:t>
      </w:r>
      <w:r w:rsidR="00B1165A">
        <w:rPr>
          <w:sz w:val="20"/>
          <w:szCs w:val="20"/>
        </w:rPr>
        <w:t xml:space="preserve"> </w:t>
      </w:r>
      <w:r w:rsidR="00F64A05" w:rsidRPr="002F4B08">
        <w:rPr>
          <w:rFonts w:hint="eastAsia"/>
          <w:sz w:val="20"/>
          <w:szCs w:val="20"/>
        </w:rPr>
        <w:t>may depend on UE or RAN4</w:t>
      </w:r>
      <w:r>
        <w:rPr>
          <w:sz w:val="20"/>
          <w:szCs w:val="20"/>
        </w:rPr>
        <w:t xml:space="preserve">. On the contrary, option 2 </w:t>
      </w:r>
      <w:r w:rsidR="00B1165A">
        <w:rPr>
          <w:rFonts w:hint="eastAsia"/>
          <w:sz w:val="20"/>
          <w:szCs w:val="20"/>
        </w:rPr>
        <w:t>directly</w:t>
      </w:r>
      <w:r w:rsidR="006955FE">
        <w:rPr>
          <w:sz w:val="20"/>
          <w:szCs w:val="20"/>
        </w:rPr>
        <w:t xml:space="preserve"> </w:t>
      </w:r>
      <w:r w:rsidR="006955FE">
        <w:rPr>
          <w:rFonts w:hint="eastAsia"/>
          <w:sz w:val="20"/>
          <w:szCs w:val="20"/>
        </w:rPr>
        <w:t>use</w:t>
      </w:r>
      <w:r w:rsidR="002F4B08">
        <w:rPr>
          <w:sz w:val="20"/>
          <w:szCs w:val="20"/>
        </w:rPr>
        <w:t>s</w:t>
      </w:r>
      <w:r w:rsidR="006955FE">
        <w:rPr>
          <w:sz w:val="20"/>
          <w:szCs w:val="20"/>
        </w:rPr>
        <w:t xml:space="preserve"> </w:t>
      </w:r>
      <w:r w:rsidR="006955FE">
        <w:rPr>
          <w:rFonts w:hint="eastAsia"/>
          <w:sz w:val="20"/>
          <w:szCs w:val="20"/>
        </w:rPr>
        <w:t>a</w:t>
      </w:r>
      <w:r w:rsidR="006955FE">
        <w:rPr>
          <w:sz w:val="20"/>
          <w:szCs w:val="20"/>
        </w:rPr>
        <w:t xml:space="preserve"> </w:t>
      </w:r>
      <w:r w:rsidR="006955FE">
        <w:rPr>
          <w:rFonts w:hint="eastAsia"/>
          <w:sz w:val="20"/>
          <w:szCs w:val="20"/>
        </w:rPr>
        <w:t>time</w:t>
      </w:r>
      <w:r w:rsidR="006955FE">
        <w:rPr>
          <w:sz w:val="20"/>
          <w:szCs w:val="20"/>
        </w:rPr>
        <w:t xml:space="preserve"> </w:t>
      </w:r>
      <w:r w:rsidR="006955FE">
        <w:rPr>
          <w:rFonts w:hint="eastAsia"/>
          <w:sz w:val="20"/>
          <w:szCs w:val="20"/>
        </w:rPr>
        <w:t>window</w:t>
      </w:r>
      <w:r w:rsidR="006955FE">
        <w:rPr>
          <w:sz w:val="20"/>
          <w:szCs w:val="20"/>
        </w:rPr>
        <w:t xml:space="preserve"> </w:t>
      </w:r>
      <w:r w:rsidR="006955FE">
        <w:rPr>
          <w:rFonts w:hint="eastAsia"/>
          <w:sz w:val="20"/>
          <w:szCs w:val="20"/>
        </w:rPr>
        <w:t>in</w:t>
      </w:r>
      <w:r w:rsidR="006955FE">
        <w:rPr>
          <w:sz w:val="20"/>
          <w:szCs w:val="20"/>
        </w:rPr>
        <w:t xml:space="preserve"> definition </w:t>
      </w:r>
      <w:r w:rsidR="006955FE">
        <w:rPr>
          <w:rFonts w:hint="eastAsia"/>
          <w:sz w:val="20"/>
          <w:szCs w:val="20"/>
        </w:rPr>
        <w:t>to</w:t>
      </w:r>
      <w:r w:rsidR="006955FE">
        <w:rPr>
          <w:sz w:val="20"/>
          <w:szCs w:val="20"/>
        </w:rPr>
        <w:t xml:space="preserve"> express “</w:t>
      </w:r>
      <w:r w:rsidR="006955FE" w:rsidRPr="00056050">
        <w:rPr>
          <w:sz w:val="20"/>
          <w:szCs w:val="20"/>
        </w:rPr>
        <w:t>power of the channel impulse response, a</w:t>
      </w:r>
      <w:r w:rsidR="006955FE" w:rsidRPr="002F4B08">
        <w:rPr>
          <w:sz w:val="20"/>
          <w:szCs w:val="20"/>
        </w:rPr>
        <w:t>t a certain path delay</w:t>
      </w:r>
      <w:r w:rsidR="006955FE">
        <w:rPr>
          <w:sz w:val="20"/>
          <w:szCs w:val="20"/>
        </w:rPr>
        <w:t xml:space="preserve">” </w:t>
      </w:r>
      <w:r w:rsidR="006955FE">
        <w:rPr>
          <w:rFonts w:hint="eastAsia"/>
          <w:sz w:val="20"/>
          <w:szCs w:val="20"/>
        </w:rPr>
        <w:t>is</w:t>
      </w:r>
      <w:r w:rsidR="006955FE">
        <w:rPr>
          <w:sz w:val="20"/>
          <w:szCs w:val="20"/>
        </w:rPr>
        <w:t xml:space="preserve"> “</w:t>
      </w:r>
      <w:r w:rsidR="006955FE" w:rsidRPr="00056050">
        <w:rPr>
          <w:sz w:val="20"/>
          <w:szCs w:val="20"/>
        </w:rPr>
        <w:t>the accumulated power of the channel impulse response ov</w:t>
      </w:r>
      <w:r w:rsidR="006955FE" w:rsidRPr="002F4B08">
        <w:rPr>
          <w:sz w:val="20"/>
          <w:szCs w:val="20"/>
        </w:rPr>
        <w:t xml:space="preserve">er a time duration </w:t>
      </w:r>
      <w:r w:rsidR="006955FE" w:rsidRPr="00056050">
        <w:rPr>
          <w:sz w:val="20"/>
          <w:szCs w:val="20"/>
        </w:rPr>
        <w:t>corresponding to the given path delay”</w:t>
      </w:r>
      <w:r w:rsidR="006955FE">
        <w:rPr>
          <w:sz w:val="20"/>
          <w:szCs w:val="20"/>
        </w:rPr>
        <w:t xml:space="preserve">. </w:t>
      </w:r>
      <w:r w:rsidR="006955FE" w:rsidRPr="002F4B08">
        <w:rPr>
          <w:rFonts w:hint="eastAsia"/>
          <w:sz w:val="20"/>
          <w:szCs w:val="20"/>
        </w:rPr>
        <w:t xml:space="preserve">In fact, it is a definition method that </w:t>
      </w:r>
      <w:proofErr w:type="gramStart"/>
      <w:r w:rsidR="006955FE" w:rsidRPr="002F4B08">
        <w:rPr>
          <w:rFonts w:hint="eastAsia"/>
          <w:sz w:val="20"/>
          <w:szCs w:val="20"/>
        </w:rPr>
        <w:t>takes into account</w:t>
      </w:r>
      <w:proofErr w:type="gramEnd"/>
      <w:r w:rsidR="006955FE" w:rsidRPr="002F4B08">
        <w:rPr>
          <w:rFonts w:hint="eastAsia"/>
          <w:sz w:val="20"/>
          <w:szCs w:val="20"/>
        </w:rPr>
        <w:t xml:space="preserve"> </w:t>
      </w:r>
      <w:r w:rsidR="006955FE">
        <w:rPr>
          <w:sz w:val="20"/>
          <w:szCs w:val="20"/>
        </w:rPr>
        <w:t xml:space="preserve">power spread in time domain. </w:t>
      </w:r>
      <w:r w:rsidR="002F4B08">
        <w:rPr>
          <w:sz w:val="20"/>
          <w:szCs w:val="20"/>
        </w:rPr>
        <w:t>But, t</w:t>
      </w:r>
      <w:r w:rsidR="006955FE">
        <w:rPr>
          <w:sz w:val="20"/>
          <w:szCs w:val="20"/>
        </w:rPr>
        <w:t xml:space="preserve">o realize it may introduce new work for the definition, </w:t>
      </w:r>
      <w:r w:rsidR="003669EB">
        <w:rPr>
          <w:sz w:val="20"/>
          <w:szCs w:val="20"/>
        </w:rPr>
        <w:t xml:space="preserve">such as the </w:t>
      </w:r>
      <w:r w:rsidR="006955FE">
        <w:rPr>
          <w:sz w:val="20"/>
          <w:szCs w:val="20"/>
        </w:rPr>
        <w:t>signal</w:t>
      </w:r>
      <w:r w:rsidR="003669EB">
        <w:rPr>
          <w:sz w:val="20"/>
          <w:szCs w:val="20"/>
        </w:rPr>
        <w:t>ing</w:t>
      </w:r>
      <w:r w:rsidR="006955FE">
        <w:rPr>
          <w:sz w:val="20"/>
          <w:szCs w:val="20"/>
        </w:rPr>
        <w:t xml:space="preserve"> of windows</w:t>
      </w:r>
      <w:r w:rsidR="003669EB">
        <w:rPr>
          <w:sz w:val="20"/>
          <w:szCs w:val="20"/>
        </w:rPr>
        <w:t>, the evaluation of window width</w:t>
      </w:r>
      <w:r w:rsidR="006955FE">
        <w:rPr>
          <w:sz w:val="20"/>
          <w:szCs w:val="20"/>
        </w:rPr>
        <w:t xml:space="preserve">. </w:t>
      </w:r>
      <w:r>
        <w:rPr>
          <w:sz w:val="20"/>
          <w:szCs w:val="20"/>
        </w:rPr>
        <w:t xml:space="preserve">In addition, </w:t>
      </w:r>
      <w:r w:rsidR="006955FE">
        <w:rPr>
          <w:sz w:val="20"/>
          <w:szCs w:val="20"/>
        </w:rPr>
        <w:t>multipath</w:t>
      </w:r>
      <w:r w:rsidR="006955FE" w:rsidRPr="00D142B7">
        <w:rPr>
          <w:sz w:val="20"/>
          <w:szCs w:val="20"/>
        </w:rPr>
        <w:t xml:space="preserve"> paths</w:t>
      </w:r>
      <w:r w:rsidR="006955FE">
        <w:rPr>
          <w:sz w:val="20"/>
          <w:szCs w:val="20"/>
        </w:rPr>
        <w:t>/noise</w:t>
      </w:r>
      <w:r w:rsidR="006955FE" w:rsidRPr="00D142B7">
        <w:rPr>
          <w:sz w:val="20"/>
          <w:szCs w:val="20"/>
        </w:rPr>
        <w:t xml:space="preserve"> disturbances </w:t>
      </w:r>
      <w:r w:rsidR="006955FE">
        <w:rPr>
          <w:sz w:val="20"/>
          <w:szCs w:val="20"/>
        </w:rPr>
        <w:t>also will be increase as the window length increase</w:t>
      </w:r>
      <w:r w:rsidR="006955FE" w:rsidRPr="00D142B7">
        <w:rPr>
          <w:sz w:val="20"/>
          <w:szCs w:val="20"/>
        </w:rPr>
        <w:t>.</w:t>
      </w:r>
      <w:r>
        <w:rPr>
          <w:sz w:val="20"/>
          <w:szCs w:val="20"/>
        </w:rPr>
        <w:t xml:space="preserve"> </w:t>
      </w:r>
    </w:p>
    <w:p w14:paraId="63B3C67D" w14:textId="120F42E6" w:rsidR="00DE7458" w:rsidRPr="00E84299" w:rsidRDefault="00242E63" w:rsidP="00DE7458">
      <w:pPr>
        <w:spacing w:after="120" w:line="260" w:lineRule="exact"/>
        <w:jc w:val="both"/>
        <w:rPr>
          <w:sz w:val="20"/>
          <w:szCs w:val="20"/>
        </w:rPr>
      </w:pPr>
      <w:r>
        <w:rPr>
          <w:sz w:val="20"/>
          <w:szCs w:val="20"/>
        </w:rPr>
        <w:t xml:space="preserve">So, </w:t>
      </w:r>
      <w:r w:rsidR="003669EB">
        <w:rPr>
          <w:sz w:val="20"/>
          <w:szCs w:val="20"/>
        </w:rPr>
        <w:t xml:space="preserve">considering the tight timeline, </w:t>
      </w:r>
      <w:r>
        <w:rPr>
          <w:sz w:val="20"/>
          <w:szCs w:val="20"/>
        </w:rPr>
        <w:t>we prefer to choose option 1 with</w:t>
      </w:r>
      <w:r w:rsidR="00DE7458">
        <w:rPr>
          <w:rFonts w:hint="eastAsia"/>
          <w:sz w:val="20"/>
          <w:szCs w:val="20"/>
        </w:rPr>
        <w:t>out</w:t>
      </w:r>
      <w:r w:rsidR="00DE7458">
        <w:rPr>
          <w:sz w:val="20"/>
          <w:szCs w:val="20"/>
        </w:rPr>
        <w:t xml:space="preserve"> an explicit </w:t>
      </w:r>
      <w:r w:rsidR="00DE7458">
        <w:rPr>
          <w:rFonts w:hint="eastAsia"/>
          <w:sz w:val="20"/>
          <w:szCs w:val="20"/>
        </w:rPr>
        <w:t>window</w:t>
      </w:r>
      <w:r w:rsidR="00DE7458">
        <w:rPr>
          <w:sz w:val="20"/>
          <w:szCs w:val="20"/>
        </w:rPr>
        <w:t xml:space="preserve"> </w:t>
      </w:r>
      <w:r w:rsidR="00DE7458">
        <w:rPr>
          <w:rFonts w:hint="eastAsia"/>
          <w:sz w:val="20"/>
          <w:szCs w:val="20"/>
        </w:rPr>
        <w:t>in</w:t>
      </w:r>
      <w:r w:rsidR="00DE7458">
        <w:rPr>
          <w:sz w:val="20"/>
          <w:szCs w:val="20"/>
        </w:rPr>
        <w:t xml:space="preserve"> </w:t>
      </w:r>
      <w:r w:rsidR="00DE7458">
        <w:rPr>
          <w:rFonts w:hint="eastAsia"/>
          <w:sz w:val="20"/>
          <w:szCs w:val="20"/>
        </w:rPr>
        <w:t>the</w:t>
      </w:r>
      <w:r w:rsidR="00DE7458">
        <w:rPr>
          <w:sz w:val="20"/>
          <w:szCs w:val="20"/>
        </w:rPr>
        <w:t xml:space="preserve"> </w:t>
      </w:r>
      <w:r w:rsidR="00DE7458">
        <w:rPr>
          <w:rFonts w:hint="eastAsia"/>
          <w:sz w:val="20"/>
          <w:szCs w:val="20"/>
        </w:rPr>
        <w:t>defin</w:t>
      </w:r>
      <w:r w:rsidR="00DE7458">
        <w:rPr>
          <w:sz w:val="20"/>
          <w:szCs w:val="20"/>
        </w:rPr>
        <w:t>i</w:t>
      </w:r>
      <w:r w:rsidR="00DE7458">
        <w:rPr>
          <w:rFonts w:hint="eastAsia"/>
          <w:sz w:val="20"/>
          <w:szCs w:val="20"/>
        </w:rPr>
        <w:t>tion</w:t>
      </w:r>
      <w:r w:rsidRPr="000B6AD2">
        <w:rPr>
          <w:sz w:val="20"/>
          <w:szCs w:val="20"/>
        </w:rPr>
        <w:t>.</w:t>
      </w:r>
      <w:r w:rsidR="00DE7458" w:rsidRPr="00DE7458">
        <w:rPr>
          <w:iCs/>
          <w:sz w:val="20"/>
          <w:szCs w:val="20"/>
        </w:rPr>
        <w:t xml:space="preserve"> </w:t>
      </w:r>
      <w:r w:rsidR="00DE7458">
        <w:rPr>
          <w:iCs/>
          <w:sz w:val="20"/>
          <w:szCs w:val="20"/>
        </w:rPr>
        <w:t>A</w:t>
      </w:r>
      <w:r w:rsidR="00DE7458">
        <w:rPr>
          <w:rFonts w:hint="eastAsia"/>
          <w:iCs/>
          <w:sz w:val="20"/>
          <w:szCs w:val="20"/>
        </w:rPr>
        <w:t>nd</w:t>
      </w:r>
      <w:r w:rsidR="00DE7458">
        <w:rPr>
          <w:iCs/>
          <w:sz w:val="20"/>
          <w:szCs w:val="20"/>
        </w:rPr>
        <w:t xml:space="preserve"> up to RAN4 to decide it is the </w:t>
      </w:r>
      <w:r w:rsidR="00DE7458">
        <w:rPr>
          <w:rFonts w:hint="eastAsia"/>
          <w:iCs/>
          <w:sz w:val="20"/>
          <w:szCs w:val="20"/>
        </w:rPr>
        <w:t>one</w:t>
      </w:r>
      <w:r w:rsidR="00DE7458">
        <w:rPr>
          <w:iCs/>
          <w:sz w:val="20"/>
          <w:szCs w:val="20"/>
        </w:rPr>
        <w:t xml:space="preserve"> point corresponds to the path delay at the CIR gird or multiple points in a time window around the path delay at the CIR gird.</w:t>
      </w:r>
    </w:p>
    <w:p w14:paraId="7879D30A" w14:textId="77777777" w:rsidR="00242E63" w:rsidRPr="00E84299" w:rsidRDefault="00242E63" w:rsidP="00242E63">
      <w:pPr>
        <w:pStyle w:val="a0"/>
        <w:numPr>
          <w:ilvl w:val="0"/>
          <w:numId w:val="13"/>
        </w:numPr>
        <w:spacing w:line="260" w:lineRule="exact"/>
        <w:rPr>
          <w:sz w:val="20"/>
          <w:szCs w:val="20"/>
        </w:rPr>
      </w:pPr>
    </w:p>
    <w:p w14:paraId="74A20D6E" w14:textId="77777777" w:rsidR="00242E63" w:rsidRPr="00B046C1" w:rsidRDefault="00242E63" w:rsidP="00242E63">
      <w:pPr>
        <w:pStyle w:val="a0"/>
        <w:numPr>
          <w:ilvl w:val="0"/>
          <w:numId w:val="36"/>
        </w:numPr>
        <w:spacing w:afterLines="50" w:after="180" w:line="260" w:lineRule="exact"/>
        <w:rPr>
          <w:rFonts w:eastAsiaTheme="minorEastAsia"/>
          <w:b/>
          <w:i/>
          <w:sz w:val="20"/>
          <w:szCs w:val="20"/>
        </w:rPr>
      </w:pPr>
      <w:r w:rsidRPr="00B046C1">
        <w:rPr>
          <w:rFonts w:eastAsiaTheme="minorEastAsia"/>
          <w:b/>
          <w:i/>
          <w:sz w:val="20"/>
          <w:szCs w:val="20"/>
        </w:rPr>
        <w:t>Support option 1</w:t>
      </w:r>
      <w:r>
        <w:rPr>
          <w:rFonts w:eastAsiaTheme="minorEastAsia"/>
          <w:b/>
          <w:i/>
          <w:sz w:val="20"/>
          <w:szCs w:val="20"/>
        </w:rPr>
        <w:t xml:space="preserve"> with a small modification</w:t>
      </w:r>
    </w:p>
    <w:p w14:paraId="07EA3D42" w14:textId="26E2B44F" w:rsidR="00242E63" w:rsidRPr="002734EB" w:rsidRDefault="00242E63" w:rsidP="00242E63">
      <w:pPr>
        <w:pStyle w:val="23"/>
        <w:numPr>
          <w:ilvl w:val="1"/>
          <w:numId w:val="74"/>
        </w:numPr>
        <w:spacing w:line="252" w:lineRule="auto"/>
        <w:ind w:leftChars="0"/>
        <w:contextualSpacing/>
        <w:jc w:val="both"/>
        <w:rPr>
          <w:rFonts w:eastAsiaTheme="minorEastAsia"/>
          <w:b/>
          <w:i/>
          <w:sz w:val="20"/>
          <w:szCs w:val="20"/>
        </w:rPr>
      </w:pPr>
      <w:r w:rsidRPr="00B046C1">
        <w:rPr>
          <w:rFonts w:eastAsiaTheme="minorEastAsia"/>
          <w:b/>
          <w:i/>
          <w:sz w:val="20"/>
          <w:szCs w:val="20"/>
        </w:rPr>
        <w:t xml:space="preserve">The </w:t>
      </w:r>
      <w:r w:rsidRPr="002734EB">
        <w:rPr>
          <w:rFonts w:eastAsiaTheme="minorEastAsia"/>
          <w:b/>
          <w:i/>
          <w:sz w:val="20"/>
          <w:szCs w:val="20"/>
        </w:rPr>
        <w:t xml:space="preserve">path PRS RSRP corresponds to the power of the channel impulse response, at a certain path delay, over which the DL PRS is received. </w:t>
      </w:r>
    </w:p>
    <w:p w14:paraId="403CD00A" w14:textId="77777777" w:rsidR="00242E63" w:rsidRPr="00B046C1" w:rsidRDefault="00242E63" w:rsidP="00242E63">
      <w:pPr>
        <w:pStyle w:val="23"/>
        <w:numPr>
          <w:ilvl w:val="1"/>
          <w:numId w:val="74"/>
        </w:numPr>
        <w:spacing w:line="252" w:lineRule="auto"/>
        <w:ind w:leftChars="0"/>
        <w:contextualSpacing/>
        <w:jc w:val="both"/>
        <w:rPr>
          <w:rFonts w:eastAsiaTheme="minorEastAsia"/>
          <w:b/>
          <w:i/>
          <w:sz w:val="20"/>
          <w:szCs w:val="20"/>
        </w:rPr>
      </w:pPr>
      <w:r w:rsidRPr="002734EB">
        <w:rPr>
          <w:rFonts w:eastAsiaTheme="minorEastAsia"/>
          <w:b/>
          <w:i/>
          <w:sz w:val="20"/>
          <w:szCs w:val="20"/>
        </w:rPr>
        <w:t>Reporting value of path RSRP can be a normalization</w:t>
      </w:r>
      <w:r w:rsidRPr="00B046C1">
        <w:rPr>
          <w:rFonts w:eastAsiaTheme="minorEastAsia"/>
          <w:b/>
          <w:i/>
          <w:sz w:val="20"/>
          <w:szCs w:val="20"/>
        </w:rPr>
        <w:t xml:space="preserve"> of the path RSRP with DL PRS RSRP</w:t>
      </w:r>
    </w:p>
    <w:p w14:paraId="135F5537" w14:textId="34192778" w:rsidR="00242E63" w:rsidRPr="00B046C1" w:rsidRDefault="003669EB" w:rsidP="00242E63">
      <w:pPr>
        <w:spacing w:after="120" w:line="260" w:lineRule="exact"/>
        <w:jc w:val="both"/>
        <w:rPr>
          <w:sz w:val="20"/>
          <w:szCs w:val="20"/>
        </w:rPr>
      </w:pPr>
      <w:r>
        <w:rPr>
          <w:sz w:val="20"/>
          <w:szCs w:val="20"/>
        </w:rPr>
        <w:t>Therefore, f</w:t>
      </w:r>
      <w:r w:rsidR="00242E63">
        <w:rPr>
          <w:sz w:val="20"/>
          <w:szCs w:val="20"/>
        </w:rPr>
        <w:t xml:space="preserve">or the last FFS about the </w:t>
      </w:r>
      <w:r w:rsidR="00242E63" w:rsidRPr="005E119B">
        <w:rPr>
          <w:iCs/>
          <w:sz w:val="20"/>
          <w:szCs w:val="20"/>
        </w:rPr>
        <w:t>definition of the certain path delay</w:t>
      </w:r>
      <w:r w:rsidR="00242E63">
        <w:rPr>
          <w:iCs/>
          <w:sz w:val="20"/>
          <w:szCs w:val="20"/>
        </w:rPr>
        <w:t xml:space="preserve">, we </w:t>
      </w:r>
      <w:r w:rsidR="00DE7458">
        <w:rPr>
          <w:rFonts w:hint="eastAsia"/>
          <w:iCs/>
          <w:sz w:val="20"/>
          <w:szCs w:val="20"/>
        </w:rPr>
        <w:t>also</w:t>
      </w:r>
      <w:r w:rsidR="00DE7458">
        <w:rPr>
          <w:iCs/>
          <w:sz w:val="20"/>
          <w:szCs w:val="20"/>
        </w:rPr>
        <w:t xml:space="preserve"> </w:t>
      </w:r>
      <w:r w:rsidR="00242E63">
        <w:rPr>
          <w:iCs/>
          <w:sz w:val="20"/>
          <w:szCs w:val="20"/>
        </w:rPr>
        <w:t xml:space="preserve">prefer to up to RAN4 to define </w:t>
      </w:r>
      <w:r w:rsidR="00242E63" w:rsidRPr="005E119B">
        <w:rPr>
          <w:iCs/>
          <w:sz w:val="20"/>
          <w:szCs w:val="20"/>
        </w:rPr>
        <w:t>any test/requirement for the measurement</w:t>
      </w:r>
      <w:r w:rsidR="00242E63">
        <w:rPr>
          <w:iCs/>
          <w:sz w:val="20"/>
          <w:szCs w:val="20"/>
        </w:rPr>
        <w:t xml:space="preserve">. </w:t>
      </w:r>
    </w:p>
    <w:p w14:paraId="4B54C81E" w14:textId="77777777" w:rsidR="00242E63" w:rsidRPr="000F64CE" w:rsidRDefault="00242E63" w:rsidP="00242E63">
      <w:pPr>
        <w:pStyle w:val="21"/>
      </w:pPr>
      <w:proofErr w:type="spellStart"/>
      <w:r w:rsidRPr="002219CD">
        <w:t>AoD</w:t>
      </w:r>
      <w:proofErr w:type="spellEnd"/>
      <w:r w:rsidRPr="002219CD">
        <w:t xml:space="preserve"> </w:t>
      </w:r>
      <w:r>
        <w:t>enhancement with timing information</w:t>
      </w:r>
    </w:p>
    <w:tbl>
      <w:tblPr>
        <w:tblStyle w:val="af2"/>
        <w:tblW w:w="0" w:type="auto"/>
        <w:tblLook w:val="04A0" w:firstRow="1" w:lastRow="0" w:firstColumn="1" w:lastColumn="0" w:noHBand="0" w:noVBand="1"/>
      </w:tblPr>
      <w:tblGrid>
        <w:gridCol w:w="9060"/>
      </w:tblGrid>
      <w:tr w:rsidR="00242E63" w14:paraId="07670B92" w14:textId="77777777" w:rsidTr="00056050">
        <w:tc>
          <w:tcPr>
            <w:tcW w:w="9286" w:type="dxa"/>
          </w:tcPr>
          <w:p w14:paraId="0E8DF607" w14:textId="77777777" w:rsidR="00242E63" w:rsidRPr="00A82339" w:rsidRDefault="00242E63" w:rsidP="00056050">
            <w:pPr>
              <w:rPr>
                <w:sz w:val="20"/>
                <w:szCs w:val="20"/>
              </w:rPr>
            </w:pPr>
            <w:r w:rsidRPr="000D4E32">
              <w:rPr>
                <w:rFonts w:eastAsiaTheme="minorEastAsia"/>
                <w:sz w:val="20"/>
                <w:szCs w:val="20"/>
              </w:rPr>
              <w:t>RAN</w:t>
            </w:r>
            <w:r>
              <w:rPr>
                <w:rFonts w:eastAsiaTheme="minorEastAsia"/>
                <w:sz w:val="20"/>
                <w:szCs w:val="20"/>
              </w:rPr>
              <w:t>1</w:t>
            </w:r>
            <w:r w:rsidRPr="000D4E32">
              <w:rPr>
                <w:rFonts w:eastAsiaTheme="minorEastAsia"/>
                <w:sz w:val="20"/>
                <w:szCs w:val="20"/>
              </w:rPr>
              <w:t>#</w:t>
            </w:r>
            <w:r>
              <w:rPr>
                <w:rFonts w:eastAsiaTheme="minorEastAsia"/>
                <w:sz w:val="20"/>
                <w:szCs w:val="20"/>
              </w:rPr>
              <w:t>104</w:t>
            </w:r>
            <w:r>
              <w:rPr>
                <w:rFonts w:eastAsiaTheme="minorEastAsia" w:hint="eastAsia"/>
                <w:sz w:val="20"/>
                <w:szCs w:val="20"/>
              </w:rPr>
              <w:t>b-</w:t>
            </w:r>
            <w:proofErr w:type="gramStart"/>
            <w:r w:rsidRPr="000D4E32">
              <w:rPr>
                <w:rFonts w:eastAsiaTheme="minorEastAsia"/>
                <w:sz w:val="20"/>
                <w:szCs w:val="20"/>
              </w:rPr>
              <w:t>e</w:t>
            </w:r>
            <w:r w:rsidRPr="00A82339">
              <w:rPr>
                <w:sz w:val="20"/>
                <w:szCs w:val="20"/>
                <w:highlight w:val="green"/>
              </w:rPr>
              <w:t xml:space="preserve"> </w:t>
            </w:r>
            <w:r>
              <w:rPr>
                <w:sz w:val="20"/>
                <w:szCs w:val="20"/>
                <w:highlight w:val="green"/>
              </w:rPr>
              <w:t xml:space="preserve"> </w:t>
            </w:r>
            <w:r w:rsidRPr="00A82339">
              <w:rPr>
                <w:sz w:val="20"/>
                <w:szCs w:val="20"/>
                <w:highlight w:val="green"/>
              </w:rPr>
              <w:t>Agreement</w:t>
            </w:r>
            <w:proofErr w:type="gramEnd"/>
            <w:r w:rsidRPr="00A82339">
              <w:rPr>
                <w:sz w:val="20"/>
                <w:szCs w:val="20"/>
                <w:highlight w:val="green"/>
              </w:rPr>
              <w:t>:</w:t>
            </w:r>
          </w:p>
          <w:p w14:paraId="772416D3" w14:textId="77777777" w:rsidR="00242E63" w:rsidRPr="00A82339" w:rsidRDefault="00242E63" w:rsidP="00056050">
            <w:pPr>
              <w:numPr>
                <w:ilvl w:val="0"/>
                <w:numId w:val="14"/>
              </w:numPr>
              <w:rPr>
                <w:sz w:val="20"/>
                <w:szCs w:val="20"/>
              </w:rPr>
            </w:pPr>
            <w:r w:rsidRPr="00A82339">
              <w:rPr>
                <w:sz w:val="20"/>
                <w:szCs w:val="20"/>
              </w:rPr>
              <w:t xml:space="preserve">For both UE-based and UE-assisted DL-AOD </w:t>
            </w:r>
            <w:r w:rsidRPr="00A42836">
              <w:rPr>
                <w:sz w:val="20"/>
                <w:szCs w:val="20"/>
              </w:rPr>
              <w:t>study the following enhancements that enable the UE to measure and report (for UE-assisted) information relate</w:t>
            </w:r>
            <w:r w:rsidRPr="00A82339">
              <w:rPr>
                <w:sz w:val="20"/>
                <w:szCs w:val="20"/>
              </w:rPr>
              <w:t>d to the first arriving path</w:t>
            </w:r>
          </w:p>
          <w:p w14:paraId="3E8C83E7" w14:textId="77777777" w:rsidR="00242E63" w:rsidRPr="00A82339" w:rsidRDefault="00242E63" w:rsidP="00056050">
            <w:pPr>
              <w:numPr>
                <w:ilvl w:val="1"/>
                <w:numId w:val="14"/>
              </w:numPr>
              <w:rPr>
                <w:sz w:val="20"/>
                <w:szCs w:val="20"/>
              </w:rPr>
            </w:pPr>
            <w:r w:rsidRPr="00A82339">
              <w:rPr>
                <w:sz w:val="20"/>
                <w:szCs w:val="20"/>
              </w:rPr>
              <w:t>Option 1: Information corresponds to PRS-RSRP of the first arriving path</w:t>
            </w:r>
          </w:p>
          <w:p w14:paraId="2FAD1A72" w14:textId="77777777" w:rsidR="00242E63" w:rsidRPr="00A82339" w:rsidRDefault="00242E63" w:rsidP="00056050">
            <w:pPr>
              <w:numPr>
                <w:ilvl w:val="1"/>
                <w:numId w:val="14"/>
              </w:numPr>
              <w:rPr>
                <w:sz w:val="20"/>
                <w:szCs w:val="20"/>
              </w:rPr>
            </w:pPr>
            <w:r w:rsidRPr="00A82339">
              <w:rPr>
                <w:sz w:val="20"/>
                <w:szCs w:val="20"/>
              </w:rPr>
              <w:t>Option 2: Information corresponds to the angle of departure of the first arriving path</w:t>
            </w:r>
          </w:p>
          <w:p w14:paraId="1EDC65FA" w14:textId="77777777" w:rsidR="00242E63" w:rsidRPr="00A82339" w:rsidRDefault="00242E63" w:rsidP="00056050">
            <w:pPr>
              <w:numPr>
                <w:ilvl w:val="1"/>
                <w:numId w:val="14"/>
              </w:numPr>
              <w:rPr>
                <w:sz w:val="20"/>
                <w:szCs w:val="20"/>
              </w:rPr>
            </w:pPr>
            <w:r w:rsidRPr="00A82339">
              <w:rPr>
                <w:sz w:val="20"/>
                <w:szCs w:val="20"/>
              </w:rPr>
              <w:t>Option 3: Information corresponds to the arrival time of the first path</w:t>
            </w:r>
          </w:p>
          <w:p w14:paraId="0840E424" w14:textId="77777777" w:rsidR="00242E63" w:rsidRPr="00A82339" w:rsidRDefault="00242E63" w:rsidP="00056050">
            <w:pPr>
              <w:numPr>
                <w:ilvl w:val="1"/>
                <w:numId w:val="14"/>
              </w:numPr>
              <w:rPr>
                <w:sz w:val="20"/>
                <w:szCs w:val="20"/>
              </w:rPr>
            </w:pPr>
            <w:r w:rsidRPr="00A82339">
              <w:rPr>
                <w:sz w:val="20"/>
                <w:szCs w:val="20"/>
              </w:rPr>
              <w:t>Option 4: Information corresponds to phase of the CIR corresponding to the first arriving path</w:t>
            </w:r>
          </w:p>
          <w:p w14:paraId="3C7CF505" w14:textId="77777777" w:rsidR="00242E63" w:rsidRPr="00A82339" w:rsidRDefault="00242E63" w:rsidP="00056050">
            <w:pPr>
              <w:numPr>
                <w:ilvl w:val="1"/>
                <w:numId w:val="14"/>
              </w:numPr>
              <w:rPr>
                <w:sz w:val="20"/>
                <w:szCs w:val="20"/>
              </w:rPr>
            </w:pPr>
            <w:r w:rsidRPr="00A82339">
              <w:rPr>
                <w:sz w:val="20"/>
                <w:szCs w:val="20"/>
              </w:rPr>
              <w:t>Option 5: Information corresponds to received signal value (amplitude and phase of the channel estimated from the first path which can be achieved as a combination of option 1 and option 4) of the first arriving path</w:t>
            </w:r>
          </w:p>
          <w:p w14:paraId="20D0A6A5" w14:textId="77777777" w:rsidR="00242E63" w:rsidRPr="00A82339" w:rsidRDefault="00242E63" w:rsidP="00056050">
            <w:pPr>
              <w:numPr>
                <w:ilvl w:val="0"/>
                <w:numId w:val="14"/>
              </w:numPr>
              <w:rPr>
                <w:sz w:val="20"/>
                <w:szCs w:val="20"/>
              </w:rPr>
            </w:pPr>
            <w:r w:rsidRPr="00A82339">
              <w:rPr>
                <w:sz w:val="20"/>
                <w:szCs w:val="20"/>
              </w:rPr>
              <w:t>FFS: Reporting of additional path to the first arriving path.</w:t>
            </w:r>
          </w:p>
          <w:p w14:paraId="7F95DC02" w14:textId="77777777" w:rsidR="00242E63" w:rsidRPr="00A82339" w:rsidRDefault="00242E63" w:rsidP="00056050">
            <w:pPr>
              <w:numPr>
                <w:ilvl w:val="0"/>
                <w:numId w:val="14"/>
              </w:numPr>
              <w:rPr>
                <w:sz w:val="20"/>
                <w:szCs w:val="20"/>
              </w:rPr>
            </w:pPr>
            <w:r w:rsidRPr="00A82339">
              <w:rPr>
                <w:sz w:val="20"/>
                <w:szCs w:val="20"/>
              </w:rPr>
              <w:t>FFS: Measurement definition details</w:t>
            </w:r>
          </w:p>
          <w:p w14:paraId="3326314A" w14:textId="77777777" w:rsidR="00242E63" w:rsidRPr="00A82339" w:rsidRDefault="00242E63" w:rsidP="00056050">
            <w:pPr>
              <w:numPr>
                <w:ilvl w:val="0"/>
                <w:numId w:val="14"/>
              </w:numPr>
              <w:rPr>
                <w:sz w:val="20"/>
                <w:szCs w:val="20"/>
              </w:rPr>
            </w:pPr>
            <w:r w:rsidRPr="00A82339">
              <w:rPr>
                <w:sz w:val="20"/>
                <w:szCs w:val="20"/>
              </w:rPr>
              <w:t>FFS: additional assistance data to support these enhancements</w:t>
            </w:r>
          </w:p>
          <w:p w14:paraId="5B3DA166" w14:textId="77777777" w:rsidR="00242E63" w:rsidRPr="00A82339" w:rsidRDefault="00242E63" w:rsidP="00056050">
            <w:pPr>
              <w:numPr>
                <w:ilvl w:val="0"/>
                <w:numId w:val="14"/>
              </w:numPr>
              <w:rPr>
                <w:sz w:val="20"/>
                <w:szCs w:val="20"/>
              </w:rPr>
            </w:pPr>
            <w:r w:rsidRPr="00A82339">
              <w:rPr>
                <w:sz w:val="20"/>
                <w:szCs w:val="20"/>
              </w:rPr>
              <w:t xml:space="preserve">FFS: how the “first path” is selected among PRS resources in a PRS resource set  </w:t>
            </w:r>
          </w:p>
          <w:p w14:paraId="6665A4C3" w14:textId="77777777" w:rsidR="00242E63" w:rsidRPr="00396469" w:rsidRDefault="00242E63" w:rsidP="00056050">
            <w:pPr>
              <w:numPr>
                <w:ilvl w:val="0"/>
                <w:numId w:val="14"/>
              </w:numPr>
              <w:rPr>
                <w:color w:val="000000" w:themeColor="text1"/>
                <w:sz w:val="20"/>
                <w:szCs w:val="20"/>
              </w:rPr>
            </w:pPr>
            <w:r w:rsidRPr="00A82339">
              <w:rPr>
                <w:sz w:val="20"/>
                <w:szCs w:val="20"/>
              </w:rPr>
              <w:t>Note 1: Supporting multiple options as well as none of the options above is not precluded.</w:t>
            </w:r>
          </w:p>
          <w:p w14:paraId="646EBD75" w14:textId="77777777" w:rsidR="00242E63" w:rsidRPr="003E2F42" w:rsidRDefault="00242E63" w:rsidP="00056050">
            <w:pPr>
              <w:spacing w:after="120" w:line="260" w:lineRule="exact"/>
              <w:jc w:val="both"/>
              <w:rPr>
                <w:color w:val="000000"/>
                <w:sz w:val="20"/>
                <w:szCs w:val="20"/>
              </w:rPr>
            </w:pPr>
          </w:p>
        </w:tc>
      </w:tr>
    </w:tbl>
    <w:p w14:paraId="0BE77FA7" w14:textId="1EE9BA44" w:rsidR="00242E63" w:rsidRPr="00FB559A" w:rsidRDefault="002F4B08" w:rsidP="004848B1">
      <w:pPr>
        <w:spacing w:before="60" w:after="120" w:line="260" w:lineRule="exact"/>
        <w:jc w:val="both"/>
        <w:rPr>
          <w:color w:val="000000"/>
          <w:sz w:val="20"/>
          <w:szCs w:val="20"/>
        </w:rPr>
      </w:pPr>
      <w:r>
        <w:rPr>
          <w:color w:val="000000"/>
          <w:sz w:val="20"/>
          <w:szCs w:val="20"/>
        </w:rPr>
        <w:t>In this section, w</w:t>
      </w:r>
      <w:r w:rsidR="009C717F">
        <w:rPr>
          <w:color w:val="000000"/>
          <w:sz w:val="20"/>
          <w:szCs w:val="20"/>
        </w:rPr>
        <w:t xml:space="preserve">e only want to discuss </w:t>
      </w:r>
      <w:r w:rsidR="00242E63" w:rsidRPr="000A152C">
        <w:rPr>
          <w:color w:val="000000"/>
          <w:sz w:val="20"/>
          <w:szCs w:val="20"/>
        </w:rPr>
        <w:t>option</w:t>
      </w:r>
      <w:r w:rsidR="00242E63">
        <w:rPr>
          <w:color w:val="000000"/>
          <w:sz w:val="20"/>
          <w:szCs w:val="20"/>
        </w:rPr>
        <w:t xml:space="preserve"> 3</w:t>
      </w:r>
      <w:r w:rsidR="009C717F">
        <w:rPr>
          <w:color w:val="000000"/>
          <w:sz w:val="20"/>
          <w:szCs w:val="20"/>
        </w:rPr>
        <w:t xml:space="preserve"> </w:t>
      </w:r>
      <w:r w:rsidR="00C610B2">
        <w:rPr>
          <w:color w:val="000000"/>
          <w:sz w:val="20"/>
          <w:szCs w:val="20"/>
        </w:rPr>
        <w:t>besides</w:t>
      </w:r>
      <w:r w:rsidR="009C717F">
        <w:rPr>
          <w:color w:val="000000"/>
          <w:sz w:val="20"/>
          <w:szCs w:val="20"/>
        </w:rPr>
        <w:t xml:space="preserve"> option 1 </w:t>
      </w:r>
      <w:r w:rsidR="002734EB">
        <w:rPr>
          <w:rFonts w:hint="eastAsia"/>
          <w:color w:val="000000"/>
          <w:sz w:val="20"/>
          <w:szCs w:val="20"/>
        </w:rPr>
        <w:t>in</w:t>
      </w:r>
      <w:r w:rsidR="002734EB">
        <w:rPr>
          <w:color w:val="000000"/>
          <w:sz w:val="20"/>
          <w:szCs w:val="20"/>
        </w:rPr>
        <w:t xml:space="preserve"> </w:t>
      </w:r>
      <w:r w:rsidR="009C717F">
        <w:rPr>
          <w:color w:val="000000"/>
          <w:sz w:val="20"/>
          <w:szCs w:val="20"/>
        </w:rPr>
        <w:t>R</w:t>
      </w:r>
      <w:r w:rsidR="002734EB">
        <w:rPr>
          <w:rFonts w:hint="eastAsia"/>
          <w:color w:val="000000"/>
          <w:sz w:val="20"/>
          <w:szCs w:val="20"/>
        </w:rPr>
        <w:t>el-</w:t>
      </w:r>
      <w:r w:rsidR="009C717F">
        <w:rPr>
          <w:color w:val="000000"/>
          <w:sz w:val="20"/>
          <w:szCs w:val="20"/>
        </w:rPr>
        <w:t xml:space="preserve">17 </w:t>
      </w:r>
      <w:proofErr w:type="spellStart"/>
      <w:r w:rsidR="009C717F">
        <w:rPr>
          <w:color w:val="000000"/>
          <w:sz w:val="20"/>
          <w:szCs w:val="20"/>
        </w:rPr>
        <w:t>AoD</w:t>
      </w:r>
      <w:proofErr w:type="spellEnd"/>
      <w:r w:rsidR="009C717F">
        <w:rPr>
          <w:color w:val="000000"/>
          <w:sz w:val="20"/>
          <w:szCs w:val="20"/>
        </w:rPr>
        <w:t xml:space="preserve"> enhancement</w:t>
      </w:r>
      <w:r w:rsidR="00C610B2">
        <w:rPr>
          <w:color w:val="000000"/>
          <w:sz w:val="20"/>
          <w:szCs w:val="20"/>
        </w:rPr>
        <w:t>.</w:t>
      </w:r>
      <w:r w:rsidR="00242E63">
        <w:rPr>
          <w:color w:val="000000"/>
          <w:sz w:val="20"/>
          <w:szCs w:val="20"/>
        </w:rPr>
        <w:t xml:space="preserve"> </w:t>
      </w:r>
      <w:r w:rsidR="00C610B2">
        <w:rPr>
          <w:color w:val="000000"/>
          <w:sz w:val="20"/>
          <w:szCs w:val="20"/>
        </w:rPr>
        <w:t>W</w:t>
      </w:r>
      <w:r w:rsidR="00242E63">
        <w:rPr>
          <w:color w:val="000000"/>
          <w:sz w:val="20"/>
          <w:szCs w:val="20"/>
        </w:rPr>
        <w:t xml:space="preserve">e acknowledge </w:t>
      </w:r>
      <w:r w:rsidR="002734EB">
        <w:rPr>
          <w:rFonts w:hint="eastAsia"/>
          <w:color w:val="000000"/>
          <w:sz w:val="20"/>
          <w:szCs w:val="20"/>
        </w:rPr>
        <w:t>option</w:t>
      </w:r>
      <w:r w:rsidR="002734EB">
        <w:rPr>
          <w:color w:val="000000"/>
          <w:sz w:val="20"/>
          <w:szCs w:val="20"/>
        </w:rPr>
        <w:t xml:space="preserve"> 3 </w:t>
      </w:r>
      <w:r w:rsidR="00242E63">
        <w:rPr>
          <w:color w:val="000000"/>
          <w:sz w:val="20"/>
          <w:szCs w:val="20"/>
        </w:rPr>
        <w:t>may</w:t>
      </w:r>
      <w:r w:rsidR="00C610B2">
        <w:rPr>
          <w:color w:val="000000"/>
          <w:sz w:val="20"/>
          <w:szCs w:val="20"/>
        </w:rPr>
        <w:t xml:space="preserve"> be</w:t>
      </w:r>
      <w:r w:rsidR="00242E63">
        <w:rPr>
          <w:color w:val="000000"/>
          <w:sz w:val="20"/>
          <w:szCs w:val="20"/>
        </w:rPr>
        <w:t xml:space="preserve"> beneficial to identify the same path from multiple resources</w:t>
      </w:r>
      <w:r w:rsidR="009C717F">
        <w:rPr>
          <w:color w:val="000000"/>
          <w:sz w:val="20"/>
          <w:szCs w:val="20"/>
        </w:rPr>
        <w:t xml:space="preserve"> if multiple path RSRP(s) are reported for a resource</w:t>
      </w:r>
      <w:r w:rsidR="00242E63">
        <w:rPr>
          <w:color w:val="000000"/>
          <w:sz w:val="20"/>
          <w:szCs w:val="20"/>
        </w:rPr>
        <w:t xml:space="preserve">. </w:t>
      </w:r>
      <w:r w:rsidR="00C30206">
        <w:rPr>
          <w:color w:val="000000"/>
          <w:sz w:val="20"/>
          <w:szCs w:val="20"/>
        </w:rPr>
        <w:t>But</w:t>
      </w:r>
      <w:r w:rsidR="009C717F">
        <w:rPr>
          <w:color w:val="000000"/>
          <w:sz w:val="20"/>
          <w:szCs w:val="20"/>
        </w:rPr>
        <w:t>,</w:t>
      </w:r>
      <w:r w:rsidR="00C30206">
        <w:rPr>
          <w:color w:val="000000"/>
          <w:sz w:val="20"/>
          <w:szCs w:val="20"/>
        </w:rPr>
        <w:t xml:space="preserve"> if only </w:t>
      </w:r>
      <w:r w:rsidR="002734EB">
        <w:rPr>
          <w:color w:val="000000"/>
          <w:sz w:val="20"/>
          <w:szCs w:val="20"/>
        </w:rPr>
        <w:t xml:space="preserve">the </w:t>
      </w:r>
      <w:r w:rsidR="00C30206">
        <w:rPr>
          <w:color w:val="000000"/>
          <w:sz w:val="20"/>
          <w:szCs w:val="20"/>
        </w:rPr>
        <w:t xml:space="preserve">first path RSRP is introduced for </w:t>
      </w:r>
      <w:r w:rsidR="002734EB">
        <w:rPr>
          <w:rFonts w:hint="eastAsia"/>
          <w:color w:val="000000"/>
          <w:sz w:val="20"/>
          <w:szCs w:val="20"/>
        </w:rPr>
        <w:t>one</w:t>
      </w:r>
      <w:r w:rsidR="00C30206">
        <w:rPr>
          <w:color w:val="000000"/>
          <w:sz w:val="20"/>
          <w:szCs w:val="20"/>
        </w:rPr>
        <w:t xml:space="preserve"> resource,</w:t>
      </w:r>
      <w:r w:rsidR="009C717F">
        <w:rPr>
          <w:color w:val="000000"/>
          <w:sz w:val="20"/>
          <w:szCs w:val="20"/>
        </w:rPr>
        <w:t xml:space="preserve"> </w:t>
      </w:r>
      <w:r w:rsidR="00C30206">
        <w:rPr>
          <w:color w:val="000000"/>
          <w:sz w:val="20"/>
          <w:szCs w:val="20"/>
        </w:rPr>
        <w:t>the remaining issue is how to ensure the path power from multiple resources is from to a path.</w:t>
      </w:r>
      <w:r w:rsidR="009C717F" w:rsidRPr="009C717F">
        <w:rPr>
          <w:color w:val="000000"/>
          <w:sz w:val="20"/>
          <w:szCs w:val="20"/>
        </w:rPr>
        <w:t xml:space="preserve"> </w:t>
      </w:r>
      <w:r w:rsidR="00C30206">
        <w:rPr>
          <w:color w:val="000000"/>
          <w:sz w:val="20"/>
          <w:szCs w:val="20"/>
        </w:rPr>
        <w:t>T</w:t>
      </w:r>
      <w:r w:rsidR="009C717F">
        <w:rPr>
          <w:color w:val="000000"/>
          <w:sz w:val="20"/>
          <w:szCs w:val="20"/>
        </w:rPr>
        <w:t xml:space="preserve">he issue can be resolved by UE implementation that UE </w:t>
      </w:r>
      <w:r w:rsidR="00C30206">
        <w:rPr>
          <w:color w:val="000000"/>
          <w:sz w:val="20"/>
          <w:szCs w:val="20"/>
        </w:rPr>
        <w:t>knows the arriv</w:t>
      </w:r>
      <w:r w:rsidR="002734EB">
        <w:rPr>
          <w:color w:val="000000"/>
          <w:sz w:val="20"/>
          <w:szCs w:val="20"/>
        </w:rPr>
        <w:t>al</w:t>
      </w:r>
      <w:r w:rsidR="00C30206">
        <w:rPr>
          <w:color w:val="000000"/>
          <w:sz w:val="20"/>
          <w:szCs w:val="20"/>
        </w:rPr>
        <w:t xml:space="preserve"> time. </w:t>
      </w:r>
    </w:p>
    <w:tbl>
      <w:tblPr>
        <w:tblStyle w:val="af2"/>
        <w:tblW w:w="0" w:type="auto"/>
        <w:tblLook w:val="04A0" w:firstRow="1" w:lastRow="0" w:firstColumn="1" w:lastColumn="0" w:noHBand="0" w:noVBand="1"/>
      </w:tblPr>
      <w:tblGrid>
        <w:gridCol w:w="9060"/>
      </w:tblGrid>
      <w:tr w:rsidR="00242E63" w14:paraId="70B27890" w14:textId="77777777" w:rsidTr="00056050">
        <w:tc>
          <w:tcPr>
            <w:tcW w:w="9060" w:type="dxa"/>
          </w:tcPr>
          <w:p w14:paraId="4B18DE58" w14:textId="77777777" w:rsidR="00242E63" w:rsidRPr="00E47A41" w:rsidRDefault="00242E63" w:rsidP="00056050">
            <w:pPr>
              <w:pStyle w:val="3"/>
              <w:numPr>
                <w:ilvl w:val="0"/>
                <w:numId w:val="0"/>
              </w:numPr>
              <w:rPr>
                <w:i/>
                <w:iCs w:val="0"/>
              </w:rPr>
            </w:pPr>
            <w:r w:rsidRPr="00E47A41">
              <w:rPr>
                <w:i/>
                <w:iCs w:val="0"/>
              </w:rPr>
              <w:lastRenderedPageBreak/>
              <w:t>TS 38305 4.3.12</w:t>
            </w:r>
            <w:r w:rsidRPr="00E47A41">
              <w:rPr>
                <w:i/>
                <w:iCs w:val="0"/>
              </w:rPr>
              <w:tab/>
              <w:t>DL-</w:t>
            </w:r>
            <w:proofErr w:type="spellStart"/>
            <w:r w:rsidRPr="00E47A41">
              <w:rPr>
                <w:i/>
                <w:iCs w:val="0"/>
              </w:rPr>
              <w:t>AoD</w:t>
            </w:r>
            <w:proofErr w:type="spellEnd"/>
            <w:r w:rsidRPr="00E47A41">
              <w:rPr>
                <w:i/>
                <w:iCs w:val="0"/>
              </w:rPr>
              <w:t xml:space="preserve"> positioning</w:t>
            </w:r>
          </w:p>
          <w:p w14:paraId="43A01E2D" w14:textId="4E20C1ED" w:rsidR="00242E63" w:rsidRPr="002734EB" w:rsidRDefault="002734EB" w:rsidP="00056050">
            <w:pPr>
              <w:rPr>
                <w:color w:val="000000"/>
                <w:sz w:val="20"/>
                <w:szCs w:val="20"/>
              </w:rPr>
            </w:pPr>
            <w:r w:rsidRPr="002734EB">
              <w:rPr>
                <w:sz w:val="20"/>
                <w:szCs w:val="20"/>
              </w:rPr>
              <w:t>The DL-</w:t>
            </w:r>
            <w:proofErr w:type="spellStart"/>
            <w:r w:rsidRPr="002734EB">
              <w:rPr>
                <w:sz w:val="20"/>
                <w:szCs w:val="20"/>
              </w:rPr>
              <w:t>AoD</w:t>
            </w:r>
            <w:proofErr w:type="spellEnd"/>
            <w:r w:rsidRPr="002734EB">
              <w:rPr>
                <w:sz w:val="20"/>
                <w:szCs w:val="20"/>
              </w:rPr>
              <w:t xml:space="preserve"> positioning method </w:t>
            </w:r>
            <w:r w:rsidRPr="002734EB">
              <w:rPr>
                <w:color w:val="FF0000"/>
                <w:sz w:val="20"/>
                <w:szCs w:val="20"/>
              </w:rPr>
              <w:t>makes use of the measured DL-PRS-RSRP</w:t>
            </w:r>
            <w:r w:rsidRPr="002734EB">
              <w:rPr>
                <w:sz w:val="20"/>
                <w:szCs w:val="20"/>
              </w:rPr>
              <w:t xml:space="preserve"> of downlink signals received from multiple TPs, at the UE. The UE measures the DL-PRS-RSRP of the received signals using assistance data received from the positioning server, and the resulting measurements are used along with other configuration information to locate the UE in relation to the </w:t>
            </w:r>
            <w:proofErr w:type="spellStart"/>
            <w:r w:rsidRPr="002734EB">
              <w:rPr>
                <w:sz w:val="20"/>
                <w:szCs w:val="20"/>
              </w:rPr>
              <w:t>neighbouring</w:t>
            </w:r>
            <w:proofErr w:type="spellEnd"/>
            <w:r w:rsidRPr="002734EB">
              <w:rPr>
                <w:sz w:val="20"/>
                <w:szCs w:val="20"/>
              </w:rPr>
              <w:t xml:space="preserve"> TPs.</w:t>
            </w:r>
          </w:p>
        </w:tc>
      </w:tr>
    </w:tbl>
    <w:p w14:paraId="09C832D0" w14:textId="6B1B9E3D" w:rsidR="00242E63" w:rsidRDefault="00242E63" w:rsidP="004848B1">
      <w:pPr>
        <w:spacing w:before="60" w:after="120" w:line="260" w:lineRule="exact"/>
        <w:jc w:val="both"/>
        <w:rPr>
          <w:color w:val="000000"/>
          <w:sz w:val="20"/>
          <w:szCs w:val="20"/>
        </w:rPr>
      </w:pPr>
      <w:r>
        <w:rPr>
          <w:color w:val="000000"/>
          <w:sz w:val="20"/>
          <w:szCs w:val="20"/>
        </w:rPr>
        <w:t>In addition,</w:t>
      </w:r>
      <w:r w:rsidRPr="002734EB">
        <w:rPr>
          <w:sz w:val="20"/>
          <w:szCs w:val="20"/>
        </w:rPr>
        <w:t xml:space="preserve"> </w:t>
      </w:r>
      <w:r w:rsidR="00C30206" w:rsidRPr="002734EB">
        <w:rPr>
          <w:sz w:val="20"/>
          <w:szCs w:val="20"/>
        </w:rPr>
        <w:t xml:space="preserve">based on the above definition and characteristics of </w:t>
      </w:r>
      <w:proofErr w:type="spellStart"/>
      <w:r w:rsidR="00C30206" w:rsidRPr="002734EB">
        <w:rPr>
          <w:sz w:val="20"/>
          <w:szCs w:val="20"/>
        </w:rPr>
        <w:t>AoD</w:t>
      </w:r>
      <w:proofErr w:type="spellEnd"/>
      <w:r w:rsidR="00C30206" w:rsidRPr="002734EB">
        <w:rPr>
          <w:sz w:val="20"/>
          <w:szCs w:val="20"/>
        </w:rPr>
        <w:t xml:space="preserve"> positioning, </w:t>
      </w:r>
      <w:proofErr w:type="spellStart"/>
      <w:r w:rsidR="00C30206" w:rsidRPr="002734EB">
        <w:rPr>
          <w:sz w:val="20"/>
          <w:szCs w:val="20"/>
        </w:rPr>
        <w:t>AoD</w:t>
      </w:r>
      <w:proofErr w:type="spellEnd"/>
      <w:r w:rsidR="00C30206" w:rsidRPr="002734EB">
        <w:rPr>
          <w:sz w:val="20"/>
          <w:szCs w:val="20"/>
        </w:rPr>
        <w:t xml:space="preserve"> positioning is to make use of the measured DL-PRS-RSRP </w:t>
      </w:r>
      <w:r w:rsidR="00C610B2">
        <w:rPr>
          <w:sz w:val="20"/>
          <w:szCs w:val="20"/>
        </w:rPr>
        <w:t>for</w:t>
      </w:r>
      <w:r w:rsidR="00C30206" w:rsidRPr="002734EB">
        <w:rPr>
          <w:sz w:val="20"/>
          <w:szCs w:val="20"/>
        </w:rPr>
        <w:t xml:space="preserve"> positioning. But i</w:t>
      </w:r>
      <w:r w:rsidRPr="002734EB">
        <w:rPr>
          <w:sz w:val="20"/>
          <w:szCs w:val="20"/>
        </w:rPr>
        <w:t>f</w:t>
      </w:r>
      <w:r w:rsidR="00C30206" w:rsidRPr="002734EB">
        <w:rPr>
          <w:sz w:val="20"/>
          <w:szCs w:val="20"/>
        </w:rPr>
        <w:t xml:space="preserve"> option 3 </w:t>
      </w:r>
      <w:r w:rsidR="00C610B2">
        <w:rPr>
          <w:sz w:val="20"/>
          <w:szCs w:val="20"/>
        </w:rPr>
        <w:t>were</w:t>
      </w:r>
      <w:r w:rsidR="00C30206" w:rsidRPr="002734EB">
        <w:rPr>
          <w:sz w:val="20"/>
          <w:szCs w:val="20"/>
        </w:rPr>
        <w:t xml:space="preserve"> agreed</w:t>
      </w:r>
      <w:r w:rsidR="00C610B2">
        <w:rPr>
          <w:sz w:val="20"/>
          <w:szCs w:val="20"/>
        </w:rPr>
        <w:t>,</w:t>
      </w:r>
      <w:r w:rsidR="00C30206" w:rsidRPr="002734EB">
        <w:rPr>
          <w:sz w:val="20"/>
          <w:szCs w:val="20"/>
        </w:rPr>
        <w:t xml:space="preserve"> </w:t>
      </w:r>
      <w:r w:rsidR="00C610B2">
        <w:rPr>
          <w:sz w:val="20"/>
          <w:szCs w:val="20"/>
        </w:rPr>
        <w:t>given</w:t>
      </w:r>
      <w:r w:rsidR="00C30206" w:rsidRPr="002734EB">
        <w:rPr>
          <w:sz w:val="20"/>
          <w:szCs w:val="20"/>
        </w:rPr>
        <w:t xml:space="preserve"> path RSRP </w:t>
      </w:r>
      <w:r w:rsidR="00F9734C">
        <w:rPr>
          <w:rFonts w:hint="eastAsia"/>
          <w:sz w:val="20"/>
          <w:szCs w:val="20"/>
        </w:rPr>
        <w:t>may</w:t>
      </w:r>
      <w:r w:rsidR="00C30206" w:rsidRPr="002734EB">
        <w:rPr>
          <w:sz w:val="20"/>
          <w:szCs w:val="20"/>
        </w:rPr>
        <w:t xml:space="preserve"> </w:t>
      </w:r>
      <w:r w:rsidR="00C610B2">
        <w:rPr>
          <w:sz w:val="20"/>
          <w:szCs w:val="20"/>
        </w:rPr>
        <w:t xml:space="preserve">be </w:t>
      </w:r>
      <w:r w:rsidR="00C30206" w:rsidRPr="002734EB">
        <w:rPr>
          <w:sz w:val="20"/>
          <w:szCs w:val="20"/>
        </w:rPr>
        <w:t>introduced for DL-TDOA</w:t>
      </w:r>
      <w:r w:rsidRPr="002734EB">
        <w:rPr>
          <w:sz w:val="20"/>
          <w:szCs w:val="20"/>
        </w:rPr>
        <w:t xml:space="preserve">, </w:t>
      </w:r>
      <w:r w:rsidR="002F4B08">
        <w:rPr>
          <w:sz w:val="20"/>
          <w:szCs w:val="20"/>
        </w:rPr>
        <w:t xml:space="preserve">the definition of </w:t>
      </w:r>
      <w:r w:rsidR="002F4B08" w:rsidRPr="002734EB">
        <w:rPr>
          <w:sz w:val="20"/>
          <w:szCs w:val="20"/>
        </w:rPr>
        <w:t>DL-</w:t>
      </w:r>
      <w:proofErr w:type="spellStart"/>
      <w:r w:rsidR="002F4B08" w:rsidRPr="002734EB">
        <w:rPr>
          <w:sz w:val="20"/>
          <w:szCs w:val="20"/>
        </w:rPr>
        <w:t>AoD</w:t>
      </w:r>
      <w:proofErr w:type="spellEnd"/>
      <w:r w:rsidR="002F4B08" w:rsidRPr="002734EB">
        <w:rPr>
          <w:sz w:val="20"/>
          <w:szCs w:val="20"/>
        </w:rPr>
        <w:t xml:space="preserve"> positioning method </w:t>
      </w:r>
      <w:r w:rsidR="002F4B08">
        <w:rPr>
          <w:sz w:val="20"/>
          <w:szCs w:val="20"/>
        </w:rPr>
        <w:t xml:space="preserve">will be changed and </w:t>
      </w:r>
      <w:r w:rsidR="003669EB" w:rsidRPr="002734EB">
        <w:rPr>
          <w:sz w:val="20"/>
          <w:szCs w:val="20"/>
        </w:rPr>
        <w:t>there is no</w:t>
      </w:r>
      <w:r w:rsidRPr="002734EB">
        <w:rPr>
          <w:sz w:val="20"/>
          <w:szCs w:val="20"/>
        </w:rPr>
        <w:t xml:space="preserve"> difference between DL-TDOA and DL</w:t>
      </w:r>
      <w:r w:rsidR="00C610B2">
        <w:rPr>
          <w:sz w:val="20"/>
          <w:szCs w:val="20"/>
        </w:rPr>
        <w:t>-</w:t>
      </w:r>
      <w:proofErr w:type="spellStart"/>
      <w:r w:rsidRPr="002734EB">
        <w:rPr>
          <w:sz w:val="20"/>
          <w:szCs w:val="20"/>
        </w:rPr>
        <w:t>AoD</w:t>
      </w:r>
      <w:proofErr w:type="spellEnd"/>
      <w:r w:rsidRPr="002734EB">
        <w:rPr>
          <w:sz w:val="20"/>
          <w:szCs w:val="20"/>
        </w:rPr>
        <w:t xml:space="preserve"> method. That is, for AOD</w:t>
      </w:r>
      <w:r>
        <w:rPr>
          <w:sz w:val="20"/>
          <w:szCs w:val="20"/>
        </w:rPr>
        <w:t xml:space="preserve"> positioning, the timing and path RSRP needs to be reported. And TDOA positioning is the same. </w:t>
      </w:r>
      <w:r w:rsidR="003669EB">
        <w:rPr>
          <w:sz w:val="20"/>
          <w:szCs w:val="20"/>
        </w:rPr>
        <w:t>We believe that case is not our intention.</w:t>
      </w:r>
    </w:p>
    <w:tbl>
      <w:tblPr>
        <w:tblStyle w:val="af2"/>
        <w:tblW w:w="0" w:type="auto"/>
        <w:tblLook w:val="04A0" w:firstRow="1" w:lastRow="0" w:firstColumn="1" w:lastColumn="0" w:noHBand="0" w:noVBand="1"/>
      </w:tblPr>
      <w:tblGrid>
        <w:gridCol w:w="9060"/>
      </w:tblGrid>
      <w:tr w:rsidR="00242E63" w14:paraId="7A44E6B7" w14:textId="77777777" w:rsidTr="00056050">
        <w:tc>
          <w:tcPr>
            <w:tcW w:w="9286" w:type="dxa"/>
          </w:tcPr>
          <w:p w14:paraId="60520AD6" w14:textId="77777777" w:rsidR="00242E63" w:rsidRPr="00B046C1" w:rsidRDefault="00242E63" w:rsidP="00056050">
            <w:pPr>
              <w:rPr>
                <w:rFonts w:eastAsia="Batang"/>
                <w:sz w:val="20"/>
                <w:szCs w:val="20"/>
              </w:rPr>
            </w:pPr>
            <w:r>
              <w:rPr>
                <w:highlight w:val="green"/>
              </w:rPr>
              <w:t>A</w:t>
            </w:r>
            <w:r w:rsidRPr="00B046C1">
              <w:rPr>
                <w:sz w:val="20"/>
                <w:szCs w:val="20"/>
                <w:highlight w:val="green"/>
              </w:rPr>
              <w:t>greement:</w:t>
            </w:r>
          </w:p>
          <w:p w14:paraId="46769333" w14:textId="77777777" w:rsidR="00242E63" w:rsidRPr="002734EB" w:rsidRDefault="00242E63" w:rsidP="00056050">
            <w:pPr>
              <w:numPr>
                <w:ilvl w:val="0"/>
                <w:numId w:val="77"/>
              </w:numPr>
              <w:rPr>
                <w:sz w:val="20"/>
                <w:szCs w:val="20"/>
              </w:rPr>
            </w:pPr>
            <w:r w:rsidRPr="00B046C1">
              <w:rPr>
                <w:sz w:val="20"/>
                <w:szCs w:val="20"/>
              </w:rPr>
              <w:t>For up to N&gt;2</w:t>
            </w:r>
            <w:r w:rsidRPr="00B046C1">
              <w:rPr>
                <w:color w:val="FF0000"/>
                <w:sz w:val="20"/>
                <w:szCs w:val="20"/>
              </w:rPr>
              <w:t xml:space="preserve"> </w:t>
            </w:r>
            <w:r w:rsidRPr="00B046C1">
              <w:rPr>
                <w:sz w:val="20"/>
                <w:szCs w:val="20"/>
              </w:rPr>
              <w:t>additional paths, support reportin</w:t>
            </w:r>
            <w:r w:rsidRPr="002734EB">
              <w:rPr>
                <w:sz w:val="20"/>
                <w:szCs w:val="20"/>
              </w:rPr>
              <w:t>g relative timing (to the first detected path) in the measurement reports from UE to LMF for at least DL-TDOA and multi-RTT</w:t>
            </w:r>
          </w:p>
          <w:p w14:paraId="4DF9F51A" w14:textId="77777777" w:rsidR="00242E63" w:rsidRPr="002734EB" w:rsidRDefault="00242E63" w:rsidP="00056050">
            <w:pPr>
              <w:numPr>
                <w:ilvl w:val="1"/>
                <w:numId w:val="77"/>
              </w:numPr>
              <w:rPr>
                <w:sz w:val="20"/>
                <w:szCs w:val="20"/>
              </w:rPr>
            </w:pPr>
            <w:r w:rsidRPr="002734EB">
              <w:rPr>
                <w:sz w:val="20"/>
                <w:szCs w:val="20"/>
              </w:rPr>
              <w:t>FFS: Definition of additional paths for N&gt;2</w:t>
            </w:r>
          </w:p>
          <w:p w14:paraId="093CBDAA" w14:textId="77777777" w:rsidR="00242E63" w:rsidRPr="00B046C1" w:rsidRDefault="00242E63" w:rsidP="00056050">
            <w:pPr>
              <w:numPr>
                <w:ilvl w:val="1"/>
                <w:numId w:val="77"/>
              </w:numPr>
              <w:rPr>
                <w:color w:val="000000"/>
                <w:sz w:val="20"/>
                <w:szCs w:val="20"/>
              </w:rPr>
            </w:pPr>
            <w:r w:rsidRPr="002734EB">
              <w:rPr>
                <w:sz w:val="20"/>
                <w:szCs w:val="20"/>
              </w:rPr>
              <w:t>FFS: Whether power is additionally reported and if reported whether power is relative to first detected path or total power</w:t>
            </w:r>
          </w:p>
        </w:tc>
      </w:tr>
    </w:tbl>
    <w:p w14:paraId="6F520E14" w14:textId="15E9ADDA" w:rsidR="00242E63" w:rsidRDefault="00242E63" w:rsidP="004848B1">
      <w:pPr>
        <w:spacing w:before="60" w:after="120" w:line="260" w:lineRule="exact"/>
        <w:jc w:val="both"/>
        <w:rPr>
          <w:color w:val="000000"/>
          <w:sz w:val="20"/>
          <w:szCs w:val="20"/>
        </w:rPr>
      </w:pPr>
      <w:r>
        <w:rPr>
          <w:color w:val="000000"/>
          <w:sz w:val="20"/>
          <w:szCs w:val="20"/>
        </w:rPr>
        <w:t>So, we propose</w:t>
      </w:r>
      <w:r w:rsidR="00C30206">
        <w:rPr>
          <w:color w:val="000000"/>
          <w:sz w:val="20"/>
          <w:szCs w:val="20"/>
        </w:rPr>
        <w:t xml:space="preserve"> r</w:t>
      </w:r>
      <w:r w:rsidR="00C30206" w:rsidRPr="002F4B08">
        <w:rPr>
          <w:color w:val="000000"/>
          <w:sz w:val="20"/>
          <w:szCs w:val="20"/>
        </w:rPr>
        <w:t>eporting timin</w:t>
      </w:r>
      <w:r w:rsidR="00C30206" w:rsidRPr="002F4B08">
        <w:rPr>
          <w:sz w:val="20"/>
          <w:szCs w:val="20"/>
        </w:rPr>
        <w:t>g information and path RSRP together shouldn’t be supported by both DL-TDOA and DL-</w:t>
      </w:r>
      <w:proofErr w:type="spellStart"/>
      <w:r w:rsidR="00C30206" w:rsidRPr="002F4B08">
        <w:rPr>
          <w:sz w:val="20"/>
          <w:szCs w:val="20"/>
        </w:rPr>
        <w:t>AoD</w:t>
      </w:r>
      <w:proofErr w:type="spellEnd"/>
      <w:r w:rsidR="00C30206" w:rsidRPr="002734EB">
        <w:rPr>
          <w:sz w:val="20"/>
          <w:szCs w:val="20"/>
        </w:rPr>
        <w:t xml:space="preserve">. And </w:t>
      </w:r>
      <w:r w:rsidR="002734EB" w:rsidRPr="002734EB">
        <w:rPr>
          <w:rFonts w:hint="eastAsia"/>
          <w:sz w:val="20"/>
          <w:szCs w:val="20"/>
        </w:rPr>
        <w:t>we</w:t>
      </w:r>
      <w:r w:rsidR="002734EB" w:rsidRPr="002734EB">
        <w:rPr>
          <w:sz w:val="20"/>
          <w:szCs w:val="20"/>
        </w:rPr>
        <w:t xml:space="preserve"> </w:t>
      </w:r>
      <w:r w:rsidR="002734EB" w:rsidRPr="002734EB">
        <w:rPr>
          <w:rFonts w:hint="eastAsia"/>
          <w:sz w:val="20"/>
          <w:szCs w:val="20"/>
        </w:rPr>
        <w:t>prefer</w:t>
      </w:r>
      <w:r w:rsidR="002734EB" w:rsidRPr="002734EB">
        <w:rPr>
          <w:sz w:val="20"/>
          <w:szCs w:val="20"/>
        </w:rPr>
        <w:t xml:space="preserve"> </w:t>
      </w:r>
      <w:r w:rsidR="002734EB" w:rsidRPr="002734EB">
        <w:rPr>
          <w:rFonts w:hint="eastAsia"/>
          <w:sz w:val="20"/>
          <w:szCs w:val="20"/>
        </w:rPr>
        <w:t>introducing</w:t>
      </w:r>
      <w:r w:rsidR="002734EB" w:rsidRPr="002734EB">
        <w:rPr>
          <w:sz w:val="20"/>
          <w:szCs w:val="20"/>
        </w:rPr>
        <w:t xml:space="preserve"> </w:t>
      </w:r>
      <w:r w:rsidR="002734EB" w:rsidRPr="002734EB">
        <w:rPr>
          <w:rFonts w:hint="eastAsia"/>
          <w:sz w:val="20"/>
          <w:szCs w:val="20"/>
        </w:rPr>
        <w:t>path</w:t>
      </w:r>
      <w:r w:rsidR="002734EB" w:rsidRPr="002734EB">
        <w:rPr>
          <w:sz w:val="20"/>
          <w:szCs w:val="20"/>
        </w:rPr>
        <w:t xml:space="preserve"> timing </w:t>
      </w:r>
      <w:r w:rsidR="002734EB" w:rsidRPr="002734EB">
        <w:rPr>
          <w:rFonts w:hint="eastAsia"/>
          <w:sz w:val="20"/>
          <w:szCs w:val="20"/>
        </w:rPr>
        <w:t>and</w:t>
      </w:r>
      <w:r w:rsidR="002734EB" w:rsidRPr="002734EB">
        <w:rPr>
          <w:sz w:val="20"/>
          <w:szCs w:val="20"/>
        </w:rPr>
        <w:t xml:space="preserve"> </w:t>
      </w:r>
      <w:r w:rsidR="002734EB" w:rsidRPr="002734EB">
        <w:rPr>
          <w:rFonts w:hint="eastAsia"/>
          <w:sz w:val="20"/>
          <w:szCs w:val="20"/>
        </w:rPr>
        <w:t>path</w:t>
      </w:r>
      <w:r w:rsidR="002734EB" w:rsidRPr="002734EB">
        <w:rPr>
          <w:sz w:val="20"/>
          <w:szCs w:val="20"/>
        </w:rPr>
        <w:t xml:space="preserve"> RSRP </w:t>
      </w:r>
      <w:r w:rsidR="002734EB" w:rsidRPr="002734EB">
        <w:rPr>
          <w:rFonts w:hint="eastAsia"/>
          <w:sz w:val="20"/>
          <w:szCs w:val="20"/>
        </w:rPr>
        <w:t>in</w:t>
      </w:r>
      <w:r w:rsidR="002734EB" w:rsidRPr="002734EB">
        <w:rPr>
          <w:sz w:val="20"/>
          <w:szCs w:val="20"/>
        </w:rPr>
        <w:t xml:space="preserve"> DL-TDOA and multi-RTT</w:t>
      </w:r>
      <w:r w:rsidR="002734EB" w:rsidRPr="002734EB">
        <w:rPr>
          <w:rFonts w:hint="eastAsia"/>
          <w:sz w:val="20"/>
          <w:szCs w:val="20"/>
        </w:rPr>
        <w:t xml:space="preserve"> given</w:t>
      </w:r>
      <w:r w:rsidR="002734EB" w:rsidRPr="002734EB">
        <w:rPr>
          <w:sz w:val="20"/>
          <w:szCs w:val="20"/>
        </w:rPr>
        <w:t xml:space="preserve"> </w:t>
      </w:r>
      <w:r w:rsidR="00C30206" w:rsidRPr="002734EB">
        <w:rPr>
          <w:sz w:val="20"/>
          <w:szCs w:val="20"/>
        </w:rPr>
        <w:t xml:space="preserve">PRS RSRP has been reported in DL-TDOA and multi-RTT. </w:t>
      </w:r>
    </w:p>
    <w:p w14:paraId="39F2F71F" w14:textId="77777777" w:rsidR="00242E63" w:rsidRPr="00B97CD5" w:rsidRDefault="00242E63" w:rsidP="00242E63">
      <w:pPr>
        <w:pStyle w:val="a0"/>
        <w:numPr>
          <w:ilvl w:val="0"/>
          <w:numId w:val="13"/>
        </w:numPr>
        <w:spacing w:line="260" w:lineRule="exact"/>
        <w:rPr>
          <w:rFonts w:eastAsiaTheme="minorEastAsia"/>
          <w:b/>
          <w:i/>
          <w:szCs w:val="20"/>
        </w:rPr>
      </w:pPr>
    </w:p>
    <w:p w14:paraId="38FF42CB" w14:textId="042BEE09" w:rsidR="00242E63" w:rsidRDefault="00242E63" w:rsidP="00242E63">
      <w:pPr>
        <w:pStyle w:val="a0"/>
        <w:numPr>
          <w:ilvl w:val="0"/>
          <w:numId w:val="36"/>
        </w:numPr>
        <w:spacing w:line="260" w:lineRule="exact"/>
        <w:rPr>
          <w:rFonts w:eastAsiaTheme="minorEastAsia"/>
          <w:b/>
          <w:i/>
          <w:sz w:val="20"/>
          <w:szCs w:val="20"/>
        </w:rPr>
      </w:pPr>
      <w:r>
        <w:rPr>
          <w:rFonts w:eastAsiaTheme="minorEastAsia"/>
          <w:b/>
          <w:i/>
          <w:sz w:val="20"/>
          <w:szCs w:val="20"/>
        </w:rPr>
        <w:t>Reporting timing information and path RSRP together shouldn’t be supported by both DL-TDOA and DL-</w:t>
      </w:r>
      <w:proofErr w:type="spellStart"/>
      <w:r>
        <w:rPr>
          <w:rFonts w:eastAsiaTheme="minorEastAsia"/>
          <w:b/>
          <w:i/>
          <w:sz w:val="20"/>
          <w:szCs w:val="20"/>
        </w:rPr>
        <w:t>AoD</w:t>
      </w:r>
      <w:proofErr w:type="spellEnd"/>
      <w:r>
        <w:rPr>
          <w:rFonts w:eastAsiaTheme="minorEastAsia"/>
          <w:b/>
          <w:i/>
          <w:sz w:val="20"/>
          <w:szCs w:val="20"/>
        </w:rPr>
        <w:t>.</w:t>
      </w:r>
    </w:p>
    <w:p w14:paraId="27951F9F" w14:textId="392532A4" w:rsidR="00771E2D" w:rsidRDefault="00771E2D" w:rsidP="00771E2D">
      <w:pPr>
        <w:pStyle w:val="a0"/>
        <w:numPr>
          <w:ilvl w:val="0"/>
          <w:numId w:val="36"/>
        </w:numPr>
        <w:spacing w:line="260" w:lineRule="exact"/>
        <w:rPr>
          <w:rFonts w:eastAsiaTheme="minorEastAsia"/>
          <w:b/>
          <w:i/>
          <w:sz w:val="20"/>
          <w:szCs w:val="20"/>
        </w:rPr>
      </w:pPr>
      <w:r>
        <w:rPr>
          <w:rFonts w:eastAsiaTheme="minorEastAsia"/>
          <w:b/>
          <w:i/>
          <w:sz w:val="20"/>
          <w:szCs w:val="20"/>
        </w:rPr>
        <w:t xml:space="preserve">Only support first path RSRP reporting in </w:t>
      </w:r>
      <w:r w:rsidR="0003155E">
        <w:rPr>
          <w:rFonts w:eastAsiaTheme="minorEastAsia"/>
          <w:b/>
          <w:i/>
          <w:sz w:val="20"/>
          <w:szCs w:val="20"/>
        </w:rPr>
        <w:t>DL-</w:t>
      </w:r>
      <w:proofErr w:type="spellStart"/>
      <w:r>
        <w:rPr>
          <w:rFonts w:eastAsiaTheme="minorEastAsia"/>
          <w:b/>
          <w:i/>
          <w:sz w:val="20"/>
          <w:szCs w:val="20"/>
        </w:rPr>
        <w:t>AoD</w:t>
      </w:r>
      <w:proofErr w:type="spellEnd"/>
      <w:r>
        <w:rPr>
          <w:rFonts w:eastAsiaTheme="minorEastAsia"/>
          <w:b/>
          <w:i/>
          <w:sz w:val="20"/>
          <w:szCs w:val="20"/>
        </w:rPr>
        <w:t xml:space="preserve"> positioning, and reporting multipath RSRP(s) are not introduced in DL-</w:t>
      </w:r>
      <w:proofErr w:type="spellStart"/>
      <w:r>
        <w:rPr>
          <w:rFonts w:eastAsiaTheme="minorEastAsia"/>
          <w:b/>
          <w:i/>
          <w:sz w:val="20"/>
          <w:szCs w:val="20"/>
        </w:rPr>
        <w:t>AoD</w:t>
      </w:r>
      <w:proofErr w:type="spellEnd"/>
      <w:r>
        <w:rPr>
          <w:rFonts w:eastAsiaTheme="minorEastAsia"/>
          <w:b/>
          <w:i/>
          <w:sz w:val="20"/>
          <w:szCs w:val="20"/>
        </w:rPr>
        <w:t>.</w:t>
      </w:r>
    </w:p>
    <w:p w14:paraId="24577E67" w14:textId="3733D4BC" w:rsidR="00C30206" w:rsidRDefault="00C30206" w:rsidP="00242E63">
      <w:pPr>
        <w:pStyle w:val="a0"/>
        <w:numPr>
          <w:ilvl w:val="0"/>
          <w:numId w:val="36"/>
        </w:numPr>
        <w:spacing w:line="260" w:lineRule="exact"/>
        <w:rPr>
          <w:rFonts w:eastAsiaTheme="minorEastAsia"/>
          <w:b/>
          <w:i/>
          <w:sz w:val="20"/>
          <w:szCs w:val="20"/>
        </w:rPr>
      </w:pPr>
      <w:r>
        <w:rPr>
          <w:rFonts w:eastAsiaTheme="minorEastAsia"/>
          <w:b/>
          <w:i/>
          <w:sz w:val="20"/>
          <w:szCs w:val="20"/>
        </w:rPr>
        <w:t xml:space="preserve">Reporting timing information </w:t>
      </w:r>
      <w:r w:rsidR="002F4B08">
        <w:rPr>
          <w:rFonts w:eastAsiaTheme="minorEastAsia"/>
          <w:b/>
          <w:i/>
          <w:sz w:val="20"/>
          <w:szCs w:val="20"/>
        </w:rPr>
        <w:t xml:space="preserve">is </w:t>
      </w:r>
      <w:r>
        <w:rPr>
          <w:rFonts w:eastAsiaTheme="minorEastAsia"/>
          <w:b/>
          <w:i/>
          <w:sz w:val="20"/>
          <w:szCs w:val="20"/>
        </w:rPr>
        <w:t>not introduced in DL-</w:t>
      </w:r>
      <w:proofErr w:type="spellStart"/>
      <w:r>
        <w:rPr>
          <w:rFonts w:eastAsiaTheme="minorEastAsia"/>
          <w:b/>
          <w:i/>
          <w:sz w:val="20"/>
          <w:szCs w:val="20"/>
        </w:rPr>
        <w:t>AoD</w:t>
      </w:r>
      <w:proofErr w:type="spellEnd"/>
      <w:r w:rsidR="00771E2D">
        <w:rPr>
          <w:rFonts w:eastAsiaTheme="minorEastAsia"/>
          <w:b/>
          <w:i/>
          <w:sz w:val="20"/>
          <w:szCs w:val="20"/>
        </w:rPr>
        <w:t>.</w:t>
      </w:r>
    </w:p>
    <w:p w14:paraId="33B23A1E" w14:textId="77777777" w:rsidR="00242E63" w:rsidRDefault="00242E63" w:rsidP="00242E63">
      <w:pPr>
        <w:pStyle w:val="1"/>
      </w:pPr>
      <w:proofErr w:type="spellStart"/>
      <w:r>
        <w:rPr>
          <w:rFonts w:hint="eastAsia"/>
        </w:rPr>
        <w:t>AoD</w:t>
      </w:r>
      <w:proofErr w:type="spellEnd"/>
      <w:r>
        <w:t xml:space="preserve"> </w:t>
      </w:r>
      <w:r>
        <w:rPr>
          <w:rFonts w:hint="eastAsia"/>
        </w:rPr>
        <w:t>enhancement</w:t>
      </w:r>
      <w:r>
        <w:t xml:space="preserve"> </w:t>
      </w:r>
      <w:r>
        <w:rPr>
          <w:rFonts w:hint="eastAsia"/>
        </w:rPr>
        <w:t>with</w:t>
      </w:r>
      <w:r>
        <w:t xml:space="preserve"> </w:t>
      </w:r>
      <w:r>
        <w:rPr>
          <w:rFonts w:hint="eastAsia"/>
        </w:rPr>
        <w:t>additional</w:t>
      </w:r>
      <w:r>
        <w:t xml:space="preserve"> RSRP</w:t>
      </w:r>
    </w:p>
    <w:tbl>
      <w:tblPr>
        <w:tblStyle w:val="af2"/>
        <w:tblW w:w="0" w:type="auto"/>
        <w:tblLook w:val="04A0" w:firstRow="1" w:lastRow="0" w:firstColumn="1" w:lastColumn="0" w:noHBand="0" w:noVBand="1"/>
      </w:tblPr>
      <w:tblGrid>
        <w:gridCol w:w="9060"/>
      </w:tblGrid>
      <w:tr w:rsidR="00242E63" w:rsidRPr="000D4E32" w14:paraId="1A34CABB" w14:textId="77777777" w:rsidTr="00056050">
        <w:tc>
          <w:tcPr>
            <w:tcW w:w="9060" w:type="dxa"/>
          </w:tcPr>
          <w:p w14:paraId="576C589B" w14:textId="77777777" w:rsidR="00242E63" w:rsidRPr="000D4E32" w:rsidRDefault="00242E63" w:rsidP="00056050">
            <w:pPr>
              <w:rPr>
                <w:rFonts w:eastAsiaTheme="minorEastAsia"/>
                <w:i/>
                <w:iCs/>
                <w:sz w:val="20"/>
                <w:szCs w:val="20"/>
              </w:rPr>
            </w:pPr>
            <w:r w:rsidRPr="000D4E32">
              <w:rPr>
                <w:rFonts w:eastAsiaTheme="minorEastAsia" w:hint="eastAsia"/>
                <w:i/>
                <w:iCs/>
                <w:sz w:val="20"/>
                <w:szCs w:val="20"/>
              </w:rPr>
              <w:t>T</w:t>
            </w:r>
            <w:r w:rsidRPr="000D4E32">
              <w:rPr>
                <w:rFonts w:eastAsiaTheme="minorEastAsia"/>
                <w:i/>
                <w:iCs/>
                <w:sz w:val="20"/>
                <w:szCs w:val="20"/>
              </w:rPr>
              <w:t>S 38214</w:t>
            </w:r>
            <w:r>
              <w:rPr>
                <w:rFonts w:eastAsiaTheme="minorEastAsia"/>
                <w:i/>
                <w:iCs/>
                <w:sz w:val="20"/>
                <w:szCs w:val="20"/>
              </w:rPr>
              <w:t xml:space="preserve"> 5.1.6.5</w:t>
            </w:r>
          </w:p>
          <w:p w14:paraId="729005A0" w14:textId="77777777" w:rsidR="00242E63" w:rsidRPr="000D4E32" w:rsidRDefault="00242E63" w:rsidP="00056050">
            <w:pPr>
              <w:jc w:val="both"/>
              <w:rPr>
                <w:rFonts w:eastAsiaTheme="minorEastAsia"/>
                <w:sz w:val="20"/>
                <w:szCs w:val="20"/>
              </w:rPr>
            </w:pPr>
            <w:r w:rsidRPr="000D4E32">
              <w:rPr>
                <w:sz w:val="20"/>
                <w:szCs w:val="20"/>
              </w:rPr>
              <w:t xml:space="preserve">The UE may be configured to measure and report, subject to UE capability, up to 8 DL PRS RSRP measurements on different DL PRS resources from the same cell. When the UE reports DL PRS RSRP measurements from one DL PRS resource set, the UE may indicate which DL PRS RSRP measurements associated </w:t>
            </w:r>
            <w:r w:rsidRPr="000D4E32">
              <w:rPr>
                <w:sz w:val="20"/>
                <w:szCs w:val="20"/>
                <w:highlight w:val="yellow"/>
              </w:rPr>
              <w:t xml:space="preserve">with the same higher layer parameter </w:t>
            </w:r>
            <w:r w:rsidRPr="000D4E32">
              <w:rPr>
                <w:i/>
                <w:sz w:val="20"/>
                <w:szCs w:val="20"/>
                <w:highlight w:val="yellow"/>
              </w:rPr>
              <w:t>nr-DL-PRS-</w:t>
            </w:r>
            <w:proofErr w:type="spellStart"/>
            <w:r w:rsidRPr="000D4E32">
              <w:rPr>
                <w:i/>
                <w:sz w:val="20"/>
                <w:szCs w:val="20"/>
                <w:highlight w:val="yellow"/>
              </w:rPr>
              <w:t>RxBeamIndex</w:t>
            </w:r>
            <w:proofErr w:type="spellEnd"/>
            <w:r w:rsidRPr="000D4E32">
              <w:rPr>
                <w:sz w:val="20"/>
                <w:szCs w:val="20"/>
                <w:highlight w:val="yellow"/>
              </w:rPr>
              <w:t xml:space="preserve"> have been performed using the same spatial domain filter for reception </w:t>
            </w:r>
            <w:r w:rsidRPr="000D4E32">
              <w:rPr>
                <w:color w:val="000000" w:themeColor="text1"/>
                <w:sz w:val="20"/>
                <w:szCs w:val="20"/>
                <w:highlight w:val="yellow"/>
                <w:lang w:val="de-DE" w:eastAsia="ko-KR"/>
              </w:rPr>
              <w:t xml:space="preserve">if for each </w:t>
            </w:r>
            <w:r w:rsidRPr="000D4E32">
              <w:rPr>
                <w:i/>
                <w:iCs/>
                <w:color w:val="000000" w:themeColor="text1"/>
                <w:sz w:val="20"/>
                <w:szCs w:val="20"/>
                <w:highlight w:val="yellow"/>
                <w:lang w:val="de-DE" w:eastAsia="ko-KR"/>
              </w:rPr>
              <w:t>nr-DL-PRS-RxBeamIndex</w:t>
            </w:r>
            <w:r w:rsidRPr="000D4E32">
              <w:rPr>
                <w:color w:val="000000" w:themeColor="text1"/>
                <w:sz w:val="20"/>
                <w:szCs w:val="20"/>
                <w:highlight w:val="yellow"/>
                <w:lang w:val="de-DE" w:eastAsia="ko-KR"/>
              </w:rPr>
              <w:t xml:space="preserve"> reported there are at least 2 DL PRS-RSRP measurements associated with it within the DL PRS resource set.</w:t>
            </w:r>
          </w:p>
        </w:tc>
      </w:tr>
    </w:tbl>
    <w:p w14:paraId="7652284B" w14:textId="77777777" w:rsidR="00242E63" w:rsidRDefault="00242E63" w:rsidP="004848B1">
      <w:pPr>
        <w:spacing w:before="60" w:after="120" w:line="260" w:lineRule="exact"/>
        <w:jc w:val="both"/>
        <w:rPr>
          <w:sz w:val="20"/>
          <w:szCs w:val="20"/>
        </w:rPr>
      </w:pPr>
      <w:r w:rsidRPr="000D4E32">
        <w:rPr>
          <w:rFonts w:eastAsiaTheme="minorEastAsia"/>
          <w:sz w:val="20"/>
          <w:szCs w:val="20"/>
        </w:rPr>
        <w:t>According to the current specification [</w:t>
      </w:r>
      <w:r>
        <w:rPr>
          <w:rFonts w:eastAsiaTheme="minorEastAsia"/>
          <w:sz w:val="20"/>
          <w:szCs w:val="20"/>
        </w:rPr>
        <w:t>6</w:t>
      </w:r>
      <w:r w:rsidRPr="000D4E32">
        <w:rPr>
          <w:rFonts w:eastAsiaTheme="minorEastAsia"/>
          <w:sz w:val="20"/>
          <w:szCs w:val="20"/>
        </w:rPr>
        <w:t xml:space="preserve">], </w:t>
      </w:r>
      <w:r w:rsidRPr="000D4E32">
        <w:rPr>
          <w:i/>
          <w:iCs/>
          <w:color w:val="000000" w:themeColor="text1"/>
          <w:sz w:val="20"/>
          <w:szCs w:val="20"/>
          <w:lang w:val="de-DE" w:eastAsia="ko-KR"/>
        </w:rPr>
        <w:t xml:space="preserve">nr-DL-PRS-RxBeamIndex </w:t>
      </w:r>
      <w:r w:rsidRPr="000D4E32">
        <w:rPr>
          <w:color w:val="000000" w:themeColor="text1"/>
          <w:sz w:val="20"/>
          <w:szCs w:val="20"/>
          <w:lang w:val="de-DE" w:eastAsia="ko-KR"/>
        </w:rPr>
        <w:t>is</w:t>
      </w:r>
      <w:r w:rsidRPr="000D4E32">
        <w:rPr>
          <w:i/>
          <w:iCs/>
          <w:color w:val="000000" w:themeColor="text1"/>
          <w:sz w:val="20"/>
          <w:szCs w:val="20"/>
          <w:lang w:val="de-DE" w:eastAsia="ko-KR"/>
        </w:rPr>
        <w:t xml:space="preserve"> </w:t>
      </w:r>
      <w:r w:rsidRPr="000D4E32">
        <w:rPr>
          <w:rFonts w:eastAsiaTheme="minorEastAsia"/>
          <w:sz w:val="20"/>
          <w:szCs w:val="20"/>
        </w:rPr>
        <w:t xml:space="preserve">only reported when at least 2 DL PRS-RSRP measurements </w:t>
      </w:r>
      <w:r w:rsidRPr="000D4E32">
        <w:rPr>
          <w:rFonts w:eastAsiaTheme="minorEastAsia" w:hint="eastAsia"/>
          <w:sz w:val="20"/>
          <w:szCs w:val="20"/>
        </w:rPr>
        <w:t>of</w:t>
      </w:r>
      <w:r w:rsidRPr="000D4E32">
        <w:rPr>
          <w:rFonts w:eastAsiaTheme="minorEastAsia"/>
          <w:sz w:val="20"/>
          <w:szCs w:val="20"/>
        </w:rPr>
        <w:t xml:space="preserve"> </w:t>
      </w:r>
      <w:r w:rsidRPr="000D4E32">
        <w:rPr>
          <w:rFonts w:eastAsiaTheme="minorEastAsia" w:hint="eastAsia"/>
          <w:sz w:val="20"/>
          <w:szCs w:val="20"/>
        </w:rPr>
        <w:t>one</w:t>
      </w:r>
      <w:r w:rsidRPr="000D4E32">
        <w:rPr>
          <w:rFonts w:eastAsiaTheme="minorEastAsia"/>
          <w:sz w:val="20"/>
          <w:szCs w:val="20"/>
        </w:rPr>
        <w:t xml:space="preserve"> </w:t>
      </w:r>
      <w:r w:rsidRPr="000D4E32">
        <w:rPr>
          <w:rFonts w:eastAsiaTheme="minorEastAsia" w:hint="eastAsia"/>
          <w:sz w:val="20"/>
          <w:szCs w:val="20"/>
        </w:rPr>
        <w:t>set</w:t>
      </w:r>
      <w:r w:rsidRPr="000D4E32">
        <w:rPr>
          <w:rFonts w:eastAsiaTheme="minorEastAsia"/>
          <w:sz w:val="20"/>
          <w:szCs w:val="20"/>
        </w:rPr>
        <w:t xml:space="preserve"> are associated with the same spatial domain filter for a reception. Thus, </w:t>
      </w:r>
      <w:r w:rsidRPr="000D4E32">
        <w:rPr>
          <w:rFonts w:eastAsiaTheme="minorEastAsia" w:hint="eastAsia"/>
          <w:sz w:val="20"/>
          <w:szCs w:val="20"/>
        </w:rPr>
        <w:t>t</w:t>
      </w:r>
      <w:r w:rsidRPr="000D4E32">
        <w:rPr>
          <w:rFonts w:eastAsiaTheme="minorEastAsia"/>
          <w:sz w:val="20"/>
          <w:szCs w:val="20"/>
        </w:rPr>
        <w:t xml:space="preserve">he </w:t>
      </w:r>
      <w:r w:rsidRPr="000D4E32">
        <w:rPr>
          <w:rFonts w:eastAsiaTheme="minorEastAsia" w:hint="eastAsia"/>
          <w:sz w:val="20"/>
          <w:szCs w:val="20"/>
        </w:rPr>
        <w:t>impact</w:t>
      </w:r>
      <w:r w:rsidRPr="000D4E32">
        <w:rPr>
          <w:rFonts w:eastAsiaTheme="minorEastAsia"/>
          <w:sz w:val="20"/>
          <w:szCs w:val="20"/>
        </w:rPr>
        <w:t xml:space="preserve"> of </w:t>
      </w:r>
      <w:r w:rsidRPr="000D4E32">
        <w:rPr>
          <w:rFonts w:eastAsiaTheme="minorEastAsia" w:hint="eastAsia"/>
          <w:sz w:val="20"/>
          <w:szCs w:val="20"/>
        </w:rPr>
        <w:t>different</w:t>
      </w:r>
      <w:r w:rsidRPr="000D4E32">
        <w:rPr>
          <w:rFonts w:eastAsiaTheme="minorEastAsia"/>
          <w:sz w:val="20"/>
          <w:szCs w:val="20"/>
        </w:rPr>
        <w:t xml:space="preserve"> Rx beam</w:t>
      </w:r>
      <w:r w:rsidRPr="000D4E32">
        <w:rPr>
          <w:rFonts w:eastAsiaTheme="minorEastAsia" w:hint="eastAsia"/>
          <w:sz w:val="20"/>
          <w:szCs w:val="20"/>
        </w:rPr>
        <w:t>s</w:t>
      </w:r>
      <w:r w:rsidRPr="000D4E32">
        <w:rPr>
          <w:rFonts w:eastAsiaTheme="minorEastAsia"/>
          <w:sz w:val="20"/>
          <w:szCs w:val="20"/>
        </w:rPr>
        <w:t xml:space="preserve"> </w:t>
      </w:r>
      <w:r w:rsidRPr="000D4E32">
        <w:rPr>
          <w:rFonts w:eastAsiaTheme="minorEastAsia" w:hint="eastAsia"/>
          <w:sz w:val="20"/>
          <w:szCs w:val="20"/>
        </w:rPr>
        <w:t>for</w:t>
      </w:r>
      <w:r w:rsidRPr="000D4E32">
        <w:rPr>
          <w:rFonts w:eastAsiaTheme="minorEastAsia"/>
          <w:sz w:val="20"/>
          <w:szCs w:val="20"/>
        </w:rPr>
        <w:t xml:space="preserve"> DL PRS-RSRP </w:t>
      </w:r>
      <w:r w:rsidRPr="000D4E32">
        <w:rPr>
          <w:rFonts w:eastAsiaTheme="minorEastAsia" w:hint="eastAsia"/>
          <w:sz w:val="20"/>
          <w:szCs w:val="20"/>
        </w:rPr>
        <w:t>is</w:t>
      </w:r>
      <w:r w:rsidRPr="000D4E32">
        <w:rPr>
          <w:rFonts w:eastAsiaTheme="minorEastAsia"/>
          <w:sz w:val="20"/>
          <w:szCs w:val="20"/>
        </w:rPr>
        <w:t xml:space="preserve"> </w:t>
      </w:r>
      <w:r w:rsidRPr="000D4E32">
        <w:rPr>
          <w:rFonts w:eastAsiaTheme="minorEastAsia" w:hint="eastAsia"/>
          <w:sz w:val="20"/>
          <w:szCs w:val="20"/>
        </w:rPr>
        <w:t>not</w:t>
      </w:r>
      <w:r w:rsidRPr="000D4E32">
        <w:rPr>
          <w:rFonts w:eastAsiaTheme="minorEastAsia"/>
          <w:sz w:val="20"/>
          <w:szCs w:val="20"/>
        </w:rPr>
        <w:t xml:space="preserve"> fully </w:t>
      </w:r>
      <w:proofErr w:type="gramStart"/>
      <w:r w:rsidRPr="000D4E32">
        <w:rPr>
          <w:rFonts w:eastAsiaTheme="minorEastAsia" w:hint="eastAsia"/>
          <w:sz w:val="20"/>
          <w:szCs w:val="20"/>
        </w:rPr>
        <w:t>taken</w:t>
      </w:r>
      <w:r w:rsidRPr="000D4E32">
        <w:rPr>
          <w:rFonts w:eastAsiaTheme="minorEastAsia"/>
          <w:sz w:val="20"/>
          <w:szCs w:val="20"/>
        </w:rPr>
        <w:t xml:space="preserve"> </w:t>
      </w:r>
      <w:r w:rsidRPr="000D4E32">
        <w:rPr>
          <w:rFonts w:eastAsiaTheme="minorEastAsia" w:hint="eastAsia"/>
          <w:sz w:val="20"/>
          <w:szCs w:val="20"/>
        </w:rPr>
        <w:t>into</w:t>
      </w:r>
      <w:r w:rsidRPr="000D4E32">
        <w:rPr>
          <w:rFonts w:eastAsiaTheme="minorEastAsia"/>
          <w:sz w:val="20"/>
          <w:szCs w:val="20"/>
        </w:rPr>
        <w:t xml:space="preserve"> </w:t>
      </w:r>
      <w:r w:rsidRPr="000D4E32">
        <w:rPr>
          <w:rFonts w:eastAsiaTheme="minorEastAsia" w:hint="eastAsia"/>
          <w:sz w:val="20"/>
          <w:szCs w:val="20"/>
        </w:rPr>
        <w:t>account</w:t>
      </w:r>
      <w:proofErr w:type="gramEnd"/>
      <w:r w:rsidRPr="000D4E32">
        <w:rPr>
          <w:rFonts w:eastAsiaTheme="minorEastAsia"/>
          <w:sz w:val="20"/>
          <w:szCs w:val="20"/>
        </w:rPr>
        <w:t xml:space="preserve">. For example, the beam selection is not accurate without considering </w:t>
      </w:r>
      <w:r w:rsidRPr="000D4E32">
        <w:rPr>
          <w:rFonts w:eastAsiaTheme="minorEastAsia" w:hint="eastAsia"/>
          <w:sz w:val="20"/>
          <w:szCs w:val="20"/>
        </w:rPr>
        <w:t>t</w:t>
      </w:r>
      <w:r w:rsidRPr="000D4E32">
        <w:rPr>
          <w:rFonts w:eastAsiaTheme="minorEastAsia"/>
          <w:sz w:val="20"/>
          <w:szCs w:val="20"/>
        </w:rPr>
        <w:t xml:space="preserve">he </w:t>
      </w:r>
      <w:r w:rsidRPr="000D4E32">
        <w:rPr>
          <w:rFonts w:eastAsiaTheme="minorEastAsia" w:hint="eastAsia"/>
          <w:sz w:val="20"/>
          <w:szCs w:val="20"/>
        </w:rPr>
        <w:t>impact</w:t>
      </w:r>
      <w:r w:rsidRPr="000D4E32">
        <w:rPr>
          <w:rFonts w:eastAsiaTheme="minorEastAsia"/>
          <w:sz w:val="20"/>
          <w:szCs w:val="20"/>
        </w:rPr>
        <w:t xml:space="preserve"> of </w:t>
      </w:r>
      <w:r w:rsidRPr="000D4E32">
        <w:rPr>
          <w:rFonts w:eastAsiaTheme="minorEastAsia" w:hint="eastAsia"/>
          <w:sz w:val="20"/>
          <w:szCs w:val="20"/>
        </w:rPr>
        <w:t>different</w:t>
      </w:r>
      <w:r w:rsidRPr="000D4E32">
        <w:rPr>
          <w:rFonts w:eastAsiaTheme="minorEastAsia"/>
          <w:sz w:val="20"/>
          <w:szCs w:val="20"/>
        </w:rPr>
        <w:t xml:space="preserve"> Rx beam</w:t>
      </w:r>
      <w:r w:rsidRPr="000D4E32">
        <w:rPr>
          <w:rFonts w:eastAsiaTheme="minorEastAsia" w:hint="eastAsia"/>
          <w:sz w:val="20"/>
          <w:szCs w:val="20"/>
        </w:rPr>
        <w:t>s</w:t>
      </w:r>
      <w:r w:rsidRPr="000D4E32">
        <w:rPr>
          <w:rFonts w:eastAsiaTheme="minorEastAsia"/>
          <w:sz w:val="20"/>
          <w:szCs w:val="20"/>
        </w:rPr>
        <w:t xml:space="preserve"> </w:t>
      </w:r>
      <w:r w:rsidRPr="000D4E32">
        <w:rPr>
          <w:rFonts w:eastAsiaTheme="minorEastAsia" w:hint="eastAsia"/>
          <w:sz w:val="20"/>
          <w:szCs w:val="20"/>
        </w:rPr>
        <w:t>for</w:t>
      </w:r>
      <w:r w:rsidRPr="000D4E32">
        <w:rPr>
          <w:rFonts w:eastAsiaTheme="minorEastAsia"/>
          <w:sz w:val="20"/>
          <w:szCs w:val="20"/>
        </w:rPr>
        <w:t xml:space="preserve"> adjacent DL PRS-RSRP, especially when the strongest DL PRS-RSRP and the adjacent DL PRS-RSRP are reported and without</w:t>
      </w:r>
      <w:r w:rsidRPr="000D4E32">
        <w:rPr>
          <w:i/>
          <w:iCs/>
          <w:color w:val="000000" w:themeColor="text1"/>
          <w:sz w:val="20"/>
          <w:szCs w:val="20"/>
          <w:lang w:val="de-DE" w:eastAsia="ko-KR"/>
        </w:rPr>
        <w:t xml:space="preserve"> nr-DL-PRS-RxBeamIndex. </w:t>
      </w:r>
      <w:r w:rsidRPr="000D4E32">
        <w:rPr>
          <w:rFonts w:eastAsiaTheme="minorEastAsia"/>
          <w:sz w:val="20"/>
          <w:szCs w:val="20"/>
        </w:rPr>
        <w:t>That is, we cannot judge whether the difference of DL PRS-RSRP is caused by different Tx beams</w:t>
      </w:r>
      <w:r>
        <w:rPr>
          <w:rFonts w:eastAsiaTheme="minorEastAsia"/>
          <w:sz w:val="20"/>
          <w:szCs w:val="20"/>
        </w:rPr>
        <w:t xml:space="preserve"> </w:t>
      </w:r>
      <w:r>
        <w:rPr>
          <w:rFonts w:eastAsiaTheme="minorEastAsia" w:hint="eastAsia"/>
          <w:sz w:val="20"/>
          <w:szCs w:val="20"/>
        </w:rPr>
        <w:t>without</w:t>
      </w:r>
      <w:r>
        <w:rPr>
          <w:rFonts w:eastAsiaTheme="minorEastAsia"/>
          <w:sz w:val="20"/>
          <w:szCs w:val="20"/>
        </w:rPr>
        <w:t xml:space="preserve"> the </w:t>
      </w:r>
      <w:r>
        <w:rPr>
          <w:rFonts w:eastAsiaTheme="minorEastAsia" w:hint="eastAsia"/>
          <w:sz w:val="20"/>
          <w:szCs w:val="20"/>
        </w:rPr>
        <w:t>impact</w:t>
      </w:r>
      <w:r>
        <w:rPr>
          <w:rFonts w:eastAsiaTheme="minorEastAsia"/>
          <w:sz w:val="20"/>
          <w:szCs w:val="20"/>
        </w:rPr>
        <w:t xml:space="preserve"> </w:t>
      </w:r>
      <w:r>
        <w:rPr>
          <w:rFonts w:eastAsiaTheme="minorEastAsia" w:hint="eastAsia"/>
          <w:sz w:val="20"/>
          <w:szCs w:val="20"/>
        </w:rPr>
        <w:t>of</w:t>
      </w:r>
      <w:r w:rsidRPr="000D4E32">
        <w:rPr>
          <w:rFonts w:eastAsiaTheme="minorEastAsia"/>
          <w:sz w:val="20"/>
          <w:szCs w:val="20"/>
        </w:rPr>
        <w:t xml:space="preserve"> Rx </w:t>
      </w:r>
      <w:r>
        <w:rPr>
          <w:rFonts w:eastAsiaTheme="minorEastAsia" w:hint="eastAsia"/>
          <w:sz w:val="20"/>
          <w:szCs w:val="20"/>
        </w:rPr>
        <w:t>b</w:t>
      </w:r>
      <w:r w:rsidRPr="000D4E32">
        <w:rPr>
          <w:rFonts w:eastAsiaTheme="minorEastAsia"/>
          <w:sz w:val="20"/>
          <w:szCs w:val="20"/>
        </w:rPr>
        <w:t>eam</w:t>
      </w:r>
      <w:r>
        <w:rPr>
          <w:rFonts w:eastAsiaTheme="minorEastAsia" w:hint="eastAsia"/>
          <w:sz w:val="20"/>
          <w:szCs w:val="20"/>
        </w:rPr>
        <w:t>s</w:t>
      </w:r>
      <w:r w:rsidRPr="000D4E32">
        <w:rPr>
          <w:rFonts w:eastAsiaTheme="minorEastAsia"/>
          <w:sz w:val="20"/>
          <w:szCs w:val="20"/>
        </w:rPr>
        <w:t xml:space="preserve"> </w:t>
      </w:r>
      <w:r>
        <w:rPr>
          <w:rFonts w:eastAsiaTheme="minorEastAsia" w:hint="eastAsia"/>
          <w:sz w:val="20"/>
          <w:szCs w:val="20"/>
        </w:rPr>
        <w:t>if</w:t>
      </w:r>
      <w:r w:rsidRPr="000D4E32">
        <w:rPr>
          <w:rFonts w:eastAsiaTheme="minorEastAsia"/>
          <w:sz w:val="20"/>
          <w:szCs w:val="20"/>
        </w:rPr>
        <w:t xml:space="preserve"> the 2 </w:t>
      </w:r>
      <w:r w:rsidRPr="000D4E32">
        <w:rPr>
          <w:sz w:val="20"/>
          <w:szCs w:val="20"/>
        </w:rPr>
        <w:t xml:space="preserve">DL PRS RSRP is measured by different Rx beams. </w:t>
      </w:r>
    </w:p>
    <w:p w14:paraId="48E0C692" w14:textId="77777777" w:rsidR="00242E63" w:rsidRDefault="00242E63" w:rsidP="00242E63">
      <w:pPr>
        <w:spacing w:after="120" w:line="260" w:lineRule="exact"/>
        <w:jc w:val="both"/>
        <w:rPr>
          <w:sz w:val="20"/>
          <w:szCs w:val="20"/>
        </w:rPr>
      </w:pPr>
      <w:r>
        <w:rPr>
          <w:sz w:val="20"/>
          <w:szCs w:val="20"/>
        </w:rPr>
        <w:t xml:space="preserve">In addition, </w:t>
      </w:r>
      <w:r>
        <w:rPr>
          <w:rFonts w:hint="eastAsia"/>
          <w:sz w:val="20"/>
          <w:szCs w:val="20"/>
        </w:rPr>
        <w:t>in</w:t>
      </w:r>
      <w:r>
        <w:rPr>
          <w:sz w:val="20"/>
          <w:szCs w:val="20"/>
        </w:rPr>
        <w:t xml:space="preserve"> RAN1#106</w:t>
      </w:r>
      <w:r>
        <w:rPr>
          <w:rFonts w:hint="eastAsia"/>
          <w:sz w:val="20"/>
          <w:szCs w:val="20"/>
        </w:rPr>
        <w:t>-e</w:t>
      </w:r>
      <w:r>
        <w:rPr>
          <w:sz w:val="20"/>
          <w:szCs w:val="20"/>
        </w:rPr>
        <w:t xml:space="preserve"> </w:t>
      </w:r>
      <w:r>
        <w:rPr>
          <w:rFonts w:hint="eastAsia"/>
          <w:sz w:val="20"/>
          <w:szCs w:val="20"/>
        </w:rPr>
        <w:t>meeting,</w:t>
      </w:r>
      <w:r>
        <w:rPr>
          <w:sz w:val="20"/>
          <w:szCs w:val="20"/>
        </w:rPr>
        <w:t xml:space="preserve"> the following agreement has been reached</w:t>
      </w:r>
      <w:r>
        <w:rPr>
          <w:rFonts w:hint="eastAsia"/>
          <w:sz w:val="20"/>
          <w:szCs w:val="20"/>
        </w:rPr>
        <w:t>.</w:t>
      </w:r>
      <w:r>
        <w:rPr>
          <w:sz w:val="20"/>
          <w:szCs w:val="20"/>
        </w:rPr>
        <w:t xml:space="preserve"> </w:t>
      </w:r>
    </w:p>
    <w:tbl>
      <w:tblPr>
        <w:tblStyle w:val="af2"/>
        <w:tblW w:w="0" w:type="auto"/>
        <w:tblLook w:val="04A0" w:firstRow="1" w:lastRow="0" w:firstColumn="1" w:lastColumn="0" w:noHBand="0" w:noVBand="1"/>
      </w:tblPr>
      <w:tblGrid>
        <w:gridCol w:w="9060"/>
      </w:tblGrid>
      <w:tr w:rsidR="00242E63" w14:paraId="7569A295" w14:textId="77777777" w:rsidTr="00056050">
        <w:tc>
          <w:tcPr>
            <w:tcW w:w="9060" w:type="dxa"/>
          </w:tcPr>
          <w:p w14:paraId="722EBCA8" w14:textId="77777777" w:rsidR="00242E63" w:rsidRPr="005E119B" w:rsidRDefault="00242E63" w:rsidP="00056050">
            <w:pPr>
              <w:rPr>
                <w:iCs/>
                <w:sz w:val="20"/>
                <w:szCs w:val="20"/>
              </w:rPr>
            </w:pPr>
            <w:r w:rsidRPr="005E119B">
              <w:rPr>
                <w:iCs/>
                <w:sz w:val="20"/>
                <w:szCs w:val="20"/>
                <w:highlight w:val="green"/>
              </w:rPr>
              <w:t>Agreement:</w:t>
            </w:r>
          </w:p>
          <w:p w14:paraId="06086F46" w14:textId="77777777" w:rsidR="00242E63" w:rsidRPr="002734EB" w:rsidRDefault="00242E63" w:rsidP="00056050">
            <w:pPr>
              <w:numPr>
                <w:ilvl w:val="0"/>
                <w:numId w:val="72"/>
              </w:numPr>
              <w:rPr>
                <w:iCs/>
                <w:sz w:val="20"/>
                <w:szCs w:val="20"/>
              </w:rPr>
            </w:pPr>
            <w:r w:rsidRPr="005E119B">
              <w:rPr>
                <w:iCs/>
                <w:sz w:val="20"/>
                <w:szCs w:val="20"/>
              </w:rPr>
              <w:t>For UE-A DL-AOD, support repo</w:t>
            </w:r>
            <w:r w:rsidRPr="002734EB">
              <w:rPr>
                <w:iCs/>
                <w:sz w:val="20"/>
                <w:szCs w:val="20"/>
              </w:rPr>
              <w:t>rting more than 8 DL PRS RSRP measurements per TRP.</w:t>
            </w:r>
          </w:p>
          <w:p w14:paraId="0CA175D3" w14:textId="77777777" w:rsidR="00242E63" w:rsidRPr="002734EB" w:rsidRDefault="00242E63" w:rsidP="00056050">
            <w:pPr>
              <w:numPr>
                <w:ilvl w:val="0"/>
                <w:numId w:val="73"/>
              </w:numPr>
              <w:rPr>
                <w:iCs/>
                <w:sz w:val="20"/>
                <w:szCs w:val="20"/>
              </w:rPr>
            </w:pPr>
            <w:r w:rsidRPr="004848B1">
              <w:rPr>
                <w:iCs/>
                <w:sz w:val="20"/>
                <w:szCs w:val="20"/>
                <w:highlight w:val="yellow"/>
              </w:rPr>
              <w:t>Note: Multiple RSRPs corresponding to same or different Rx Beam index should be able to be reported for a given PRS resource for different timestamps</w:t>
            </w:r>
            <w:r w:rsidRPr="002734EB">
              <w:rPr>
                <w:iCs/>
                <w:sz w:val="20"/>
                <w:szCs w:val="20"/>
              </w:rPr>
              <w:t xml:space="preserve">. </w:t>
            </w:r>
          </w:p>
          <w:p w14:paraId="2931C545" w14:textId="77777777" w:rsidR="00242E63" w:rsidRPr="00B046C1" w:rsidRDefault="00242E63" w:rsidP="00056050">
            <w:pPr>
              <w:numPr>
                <w:ilvl w:val="0"/>
                <w:numId w:val="72"/>
              </w:numPr>
              <w:rPr>
                <w:sz w:val="20"/>
                <w:szCs w:val="20"/>
              </w:rPr>
            </w:pPr>
            <w:r w:rsidRPr="002734EB">
              <w:rPr>
                <w:rFonts w:hint="eastAsia"/>
                <w:iCs/>
                <w:sz w:val="20"/>
                <w:szCs w:val="20"/>
              </w:rPr>
              <w:t>FFS: Limit the maximum number of DL PRS RSRP associated with the same Rx beam index</w:t>
            </w:r>
          </w:p>
        </w:tc>
      </w:tr>
    </w:tbl>
    <w:p w14:paraId="3F252DBC" w14:textId="4651AD3F" w:rsidR="00242E63" w:rsidRDefault="00EE5D3F" w:rsidP="004848B1">
      <w:pPr>
        <w:spacing w:after="120" w:line="260" w:lineRule="exact"/>
        <w:jc w:val="both"/>
      </w:pPr>
      <w:r>
        <w:rPr>
          <w:kern w:val="2"/>
          <w:sz w:val="20"/>
          <w:szCs w:val="20"/>
        </w:rPr>
        <w:t>A</w:t>
      </w:r>
      <w:r w:rsidR="002F4B08">
        <w:rPr>
          <w:kern w:val="2"/>
          <w:sz w:val="20"/>
          <w:szCs w:val="20"/>
        </w:rPr>
        <w:t xml:space="preserve">ccording to the note in the above agreement, </w:t>
      </w:r>
      <w:r w:rsidR="00D05BDC">
        <w:rPr>
          <w:iCs/>
          <w:sz w:val="20"/>
          <w:szCs w:val="20"/>
        </w:rPr>
        <w:t>m</w:t>
      </w:r>
      <w:r w:rsidR="002F4B08" w:rsidRPr="002734EB">
        <w:rPr>
          <w:iCs/>
          <w:sz w:val="20"/>
          <w:szCs w:val="20"/>
        </w:rPr>
        <w:t xml:space="preserve">ultiple RSRPs corresponding to </w:t>
      </w:r>
      <w:r w:rsidR="002819A6">
        <w:rPr>
          <w:iCs/>
          <w:sz w:val="20"/>
          <w:szCs w:val="20"/>
        </w:rPr>
        <w:t xml:space="preserve">the </w:t>
      </w:r>
      <w:r w:rsidR="002F4B08" w:rsidRPr="002734EB">
        <w:rPr>
          <w:iCs/>
          <w:sz w:val="20"/>
          <w:szCs w:val="20"/>
        </w:rPr>
        <w:t>same or different Rx Beam index should be able to be rep</w:t>
      </w:r>
      <w:r w:rsidR="002F4B08" w:rsidRPr="004848B1">
        <w:rPr>
          <w:kern w:val="2"/>
          <w:sz w:val="20"/>
          <w:szCs w:val="20"/>
        </w:rPr>
        <w:t>orted for a given PRS resource for different timestamps. In</w:t>
      </w:r>
      <w:r w:rsidR="002F4B08">
        <w:rPr>
          <w:iCs/>
          <w:sz w:val="20"/>
          <w:szCs w:val="20"/>
        </w:rPr>
        <w:t xml:space="preserve"> this case, the Rx beam index can be reported for distinguishing the Rx beam index in the different timestamps. Once the Rx beam index </w:t>
      </w:r>
      <w:r w:rsidR="002F4B08">
        <w:rPr>
          <w:iCs/>
          <w:sz w:val="20"/>
          <w:szCs w:val="20"/>
        </w:rPr>
        <w:lastRenderedPageBreak/>
        <w:t>is reported, it can</w:t>
      </w:r>
      <w:r w:rsidR="002819A6">
        <w:rPr>
          <w:iCs/>
          <w:sz w:val="20"/>
          <w:szCs w:val="20"/>
        </w:rPr>
        <w:t xml:space="preserve"> also</w:t>
      </w:r>
      <w:r w:rsidR="002F4B08">
        <w:rPr>
          <w:iCs/>
          <w:sz w:val="20"/>
          <w:szCs w:val="20"/>
        </w:rPr>
        <w:t xml:space="preserve"> be used to distinguish whether the multiple resources used to calculate the </w:t>
      </w:r>
      <w:proofErr w:type="spellStart"/>
      <w:r w:rsidR="002F4B08">
        <w:rPr>
          <w:iCs/>
          <w:sz w:val="20"/>
          <w:szCs w:val="20"/>
        </w:rPr>
        <w:t>AoD</w:t>
      </w:r>
      <w:proofErr w:type="spellEnd"/>
      <w:r w:rsidR="002F4B08">
        <w:rPr>
          <w:iCs/>
          <w:sz w:val="20"/>
          <w:szCs w:val="20"/>
        </w:rPr>
        <w:t xml:space="preserve"> positioning corresponding to </w:t>
      </w:r>
      <w:r w:rsidR="002819A6">
        <w:rPr>
          <w:iCs/>
          <w:sz w:val="20"/>
          <w:szCs w:val="20"/>
        </w:rPr>
        <w:t xml:space="preserve">the </w:t>
      </w:r>
      <w:r w:rsidR="002F4B08">
        <w:rPr>
          <w:iCs/>
          <w:sz w:val="20"/>
          <w:szCs w:val="20"/>
        </w:rPr>
        <w:t>same or different Rx Beam index.</w:t>
      </w:r>
      <w:r w:rsidR="002F4B08">
        <w:rPr>
          <w:rFonts w:hint="eastAsia"/>
          <w:kern w:val="2"/>
          <w:sz w:val="20"/>
          <w:szCs w:val="20"/>
        </w:rPr>
        <w:t xml:space="preserve"> </w:t>
      </w:r>
      <w:r w:rsidR="002F4B08">
        <w:rPr>
          <w:kern w:val="2"/>
          <w:sz w:val="20"/>
          <w:szCs w:val="20"/>
        </w:rPr>
        <w:t>And i</w:t>
      </w:r>
      <w:r w:rsidR="00242E63" w:rsidRPr="000D4E32">
        <w:rPr>
          <w:kern w:val="2"/>
          <w:sz w:val="20"/>
          <w:szCs w:val="20"/>
        </w:rPr>
        <w:t xml:space="preserve">n this subsection, </w:t>
      </w:r>
      <w:r w:rsidR="00242E63" w:rsidRPr="006C565C">
        <w:rPr>
          <w:rFonts w:hint="eastAsia"/>
          <w:kern w:val="2"/>
          <w:sz w:val="20"/>
          <w:szCs w:val="20"/>
        </w:rPr>
        <w:t xml:space="preserve">3,8,15 strongest RSRPs </w:t>
      </w:r>
      <w:r w:rsidR="00242E63">
        <w:rPr>
          <w:kern w:val="2"/>
          <w:sz w:val="20"/>
          <w:szCs w:val="20"/>
        </w:rPr>
        <w:t xml:space="preserve">performance </w:t>
      </w:r>
      <w:r w:rsidR="00242E63" w:rsidRPr="006C565C">
        <w:rPr>
          <w:rFonts w:hint="eastAsia"/>
          <w:kern w:val="2"/>
          <w:sz w:val="20"/>
          <w:szCs w:val="20"/>
        </w:rPr>
        <w:t xml:space="preserve">with the same and different Rx beam index are </w:t>
      </w:r>
      <w:r w:rsidR="00242E63">
        <w:rPr>
          <w:kern w:val="2"/>
          <w:sz w:val="20"/>
          <w:szCs w:val="20"/>
        </w:rPr>
        <w:t>evaluated</w:t>
      </w:r>
      <w:r w:rsidR="00242E63">
        <w:rPr>
          <w:rFonts w:hint="eastAsia"/>
          <w:kern w:val="2"/>
          <w:sz w:val="20"/>
          <w:szCs w:val="20"/>
        </w:rPr>
        <w:t>.</w:t>
      </w:r>
      <w:r w:rsidR="00242E63">
        <w:rPr>
          <w:kern w:val="2"/>
          <w:sz w:val="20"/>
          <w:szCs w:val="20"/>
        </w:rPr>
        <w:t xml:space="preserve"> </w:t>
      </w:r>
      <w:r w:rsidR="00242E63" w:rsidRPr="006C565C">
        <w:rPr>
          <w:rFonts w:eastAsiaTheme="minorEastAsia" w:hint="eastAsia"/>
          <w:sz w:val="20"/>
          <w:szCs w:val="20"/>
        </w:rPr>
        <w:t>It is observed that the performance</w:t>
      </w:r>
      <w:r w:rsidR="009A1356">
        <w:rPr>
          <w:rFonts w:eastAsiaTheme="minorEastAsia"/>
          <w:sz w:val="20"/>
          <w:szCs w:val="20"/>
        </w:rPr>
        <w:t xml:space="preserve"> of multiple </w:t>
      </w:r>
      <w:r w:rsidR="00242E63" w:rsidRPr="006C565C">
        <w:rPr>
          <w:rFonts w:eastAsiaTheme="minorEastAsia" w:hint="eastAsia"/>
          <w:sz w:val="20"/>
          <w:szCs w:val="20"/>
        </w:rPr>
        <w:t>RSRPs</w:t>
      </w:r>
      <w:r w:rsidR="002F4B08">
        <w:rPr>
          <w:rFonts w:eastAsiaTheme="minorEastAsia"/>
          <w:sz w:val="20"/>
          <w:szCs w:val="20"/>
        </w:rPr>
        <w:t xml:space="preserve"> reporting with</w:t>
      </w:r>
      <w:r w:rsidR="00242E63" w:rsidRPr="006C565C">
        <w:rPr>
          <w:rFonts w:eastAsiaTheme="minorEastAsia" w:hint="eastAsia"/>
          <w:sz w:val="20"/>
          <w:szCs w:val="20"/>
        </w:rPr>
        <w:t xml:space="preserve"> </w:t>
      </w:r>
      <w:r w:rsidR="002F4B08" w:rsidRPr="006C565C">
        <w:rPr>
          <w:rFonts w:eastAsiaTheme="minorEastAsia" w:hint="eastAsia"/>
          <w:sz w:val="20"/>
          <w:szCs w:val="20"/>
        </w:rPr>
        <w:t xml:space="preserve">the same Rx Beam </w:t>
      </w:r>
      <w:r w:rsidR="00242E63" w:rsidRPr="006C565C">
        <w:rPr>
          <w:rFonts w:eastAsiaTheme="minorEastAsia" w:hint="eastAsia"/>
          <w:sz w:val="20"/>
          <w:szCs w:val="20"/>
        </w:rPr>
        <w:t xml:space="preserve">per TRP is </w:t>
      </w:r>
      <w:r w:rsidR="00FC41E8">
        <w:rPr>
          <w:rFonts w:eastAsiaTheme="minorEastAsia"/>
          <w:sz w:val="20"/>
          <w:szCs w:val="20"/>
        </w:rPr>
        <w:t>better</w:t>
      </w:r>
      <w:r w:rsidR="002F4B08">
        <w:rPr>
          <w:rFonts w:eastAsiaTheme="minorEastAsia"/>
          <w:sz w:val="20"/>
          <w:szCs w:val="20"/>
        </w:rPr>
        <w:t xml:space="preserve"> </w:t>
      </w:r>
      <w:r w:rsidR="009A1356">
        <w:rPr>
          <w:rFonts w:eastAsiaTheme="minorEastAsia"/>
          <w:sz w:val="20"/>
          <w:szCs w:val="20"/>
        </w:rPr>
        <w:t xml:space="preserve">than with different </w:t>
      </w:r>
      <w:r w:rsidR="009A1356" w:rsidRPr="006C565C">
        <w:rPr>
          <w:rFonts w:eastAsiaTheme="minorEastAsia" w:hint="eastAsia"/>
          <w:sz w:val="20"/>
          <w:szCs w:val="20"/>
        </w:rPr>
        <w:t>Rx Beam</w:t>
      </w:r>
      <w:r w:rsidR="009A1356">
        <w:rPr>
          <w:rFonts w:eastAsiaTheme="minorEastAsia"/>
          <w:sz w:val="20"/>
          <w:szCs w:val="20"/>
        </w:rPr>
        <w:t xml:space="preserve"> </w:t>
      </w:r>
      <w:r w:rsidR="002F4B08">
        <w:rPr>
          <w:rFonts w:eastAsiaTheme="minorEastAsia"/>
          <w:sz w:val="20"/>
          <w:szCs w:val="20"/>
        </w:rPr>
        <w:t xml:space="preserve">for </w:t>
      </w:r>
      <w:proofErr w:type="spellStart"/>
      <w:r w:rsidR="002F4B08">
        <w:rPr>
          <w:rFonts w:eastAsiaTheme="minorEastAsia"/>
          <w:sz w:val="20"/>
          <w:szCs w:val="20"/>
        </w:rPr>
        <w:t>AoD</w:t>
      </w:r>
      <w:proofErr w:type="spellEnd"/>
      <w:r w:rsidR="002F4B08">
        <w:rPr>
          <w:rFonts w:eastAsiaTheme="minorEastAsia"/>
          <w:sz w:val="20"/>
          <w:szCs w:val="20"/>
        </w:rPr>
        <w:t xml:space="preserve"> positioning.</w:t>
      </w:r>
    </w:p>
    <w:p w14:paraId="7CA22839" w14:textId="73EE0C2A" w:rsidR="00B3625F" w:rsidRDefault="00B3625F" w:rsidP="004848B1">
      <w:pPr>
        <w:keepNext/>
        <w:jc w:val="center"/>
      </w:pPr>
      <w:r>
        <w:rPr>
          <w:noProof/>
        </w:rPr>
        <w:drawing>
          <wp:inline distT="0" distB="0" distL="0" distR="0" wp14:anchorId="0E559209" wp14:editId="55F480CE">
            <wp:extent cx="3408219" cy="281247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r="20343" b="21064"/>
                    <a:stretch/>
                  </pic:blipFill>
                  <pic:spPr bwMode="auto">
                    <a:xfrm>
                      <a:off x="0" y="0"/>
                      <a:ext cx="3408219" cy="2812473"/>
                    </a:xfrm>
                    <a:prstGeom prst="rect">
                      <a:avLst/>
                    </a:prstGeom>
                    <a:noFill/>
                    <a:ln>
                      <a:noFill/>
                    </a:ln>
                    <a:extLst>
                      <a:ext uri="{53640926-AAD7-44D8-BBD7-CCE9431645EC}">
                        <a14:shadowObscured xmlns:a14="http://schemas.microsoft.com/office/drawing/2010/main"/>
                      </a:ext>
                    </a:extLst>
                  </pic:spPr>
                </pic:pic>
              </a:graphicData>
            </a:graphic>
          </wp:inline>
        </w:drawing>
      </w:r>
    </w:p>
    <w:p w14:paraId="10585074" w14:textId="77777777" w:rsidR="00242E63" w:rsidRPr="004848B1" w:rsidRDefault="00242E63" w:rsidP="00242E63">
      <w:pPr>
        <w:spacing w:after="120" w:line="260" w:lineRule="exact"/>
        <w:jc w:val="center"/>
        <w:rPr>
          <w:rFonts w:eastAsia="等线"/>
          <w:sz w:val="20"/>
          <w:szCs w:val="20"/>
          <w:lang w:val="de-DE"/>
        </w:rPr>
      </w:pPr>
      <w:r w:rsidRPr="007C7A5F">
        <w:rPr>
          <w:kern w:val="2"/>
          <w:sz w:val="20"/>
          <w:szCs w:val="20"/>
        </w:rPr>
        <w:t xml:space="preserve">Figure 1 The performance of </w:t>
      </w:r>
      <w:proofErr w:type="spellStart"/>
      <w:r w:rsidRPr="007C7A5F">
        <w:rPr>
          <w:kern w:val="2"/>
          <w:sz w:val="20"/>
          <w:szCs w:val="20"/>
        </w:rPr>
        <w:t>AoD</w:t>
      </w:r>
      <w:proofErr w:type="spellEnd"/>
      <w:r w:rsidRPr="007C7A5F">
        <w:rPr>
          <w:kern w:val="2"/>
          <w:sz w:val="20"/>
          <w:szCs w:val="20"/>
        </w:rPr>
        <w:t xml:space="preserve"> with the same and different Rx beam</w:t>
      </w:r>
    </w:p>
    <w:p w14:paraId="27132CBD" w14:textId="3940E7FE" w:rsidR="00242E63" w:rsidRPr="000D4E32" w:rsidRDefault="00242E63" w:rsidP="00242E63">
      <w:pPr>
        <w:spacing w:after="120" w:line="260" w:lineRule="exact"/>
        <w:jc w:val="both"/>
        <w:rPr>
          <w:sz w:val="20"/>
          <w:szCs w:val="20"/>
        </w:rPr>
      </w:pPr>
      <w:r w:rsidRPr="00CC1625">
        <w:rPr>
          <w:sz w:val="20"/>
        </w:rPr>
        <w:t xml:space="preserve"> </w:t>
      </w:r>
      <w:r>
        <w:rPr>
          <w:sz w:val="20"/>
          <w:szCs w:val="20"/>
        </w:rPr>
        <w:t xml:space="preserve">Based on the above </w:t>
      </w:r>
      <w:r w:rsidR="002F4B08">
        <w:rPr>
          <w:sz w:val="20"/>
          <w:szCs w:val="20"/>
        </w:rPr>
        <w:t xml:space="preserve">analysis and </w:t>
      </w:r>
      <w:r>
        <w:rPr>
          <w:sz w:val="20"/>
          <w:szCs w:val="20"/>
        </w:rPr>
        <w:t>simulation, we propose.</w:t>
      </w:r>
    </w:p>
    <w:p w14:paraId="25A803C9" w14:textId="77777777" w:rsidR="00242E63" w:rsidRDefault="00242E63" w:rsidP="00242E63">
      <w:pPr>
        <w:pStyle w:val="a0"/>
        <w:numPr>
          <w:ilvl w:val="0"/>
          <w:numId w:val="13"/>
        </w:numPr>
        <w:spacing w:line="260" w:lineRule="exact"/>
        <w:rPr>
          <w:rFonts w:eastAsiaTheme="minorEastAsia"/>
          <w:b/>
          <w:i/>
          <w:sz w:val="20"/>
          <w:szCs w:val="20"/>
        </w:rPr>
      </w:pPr>
    </w:p>
    <w:p w14:paraId="39A6078B" w14:textId="77777777" w:rsidR="00242E63" w:rsidRPr="00B046C1" w:rsidRDefault="00242E63" w:rsidP="00242E63">
      <w:pPr>
        <w:pStyle w:val="23"/>
        <w:numPr>
          <w:ilvl w:val="0"/>
          <w:numId w:val="74"/>
        </w:numPr>
        <w:spacing w:line="252" w:lineRule="auto"/>
        <w:ind w:leftChars="0"/>
        <w:contextualSpacing/>
        <w:jc w:val="both"/>
        <w:rPr>
          <w:rFonts w:eastAsia="宋体"/>
          <w:iCs/>
        </w:rPr>
      </w:pPr>
      <w:r w:rsidRPr="00CC1625">
        <w:rPr>
          <w:rFonts w:eastAsiaTheme="minorEastAsia"/>
          <w:b/>
          <w:i/>
          <w:sz w:val="20"/>
          <w:szCs w:val="20"/>
        </w:rPr>
        <w:t xml:space="preserve">To improve the accuracy of </w:t>
      </w:r>
      <w:r>
        <w:rPr>
          <w:rFonts w:eastAsiaTheme="minorEastAsia"/>
          <w:b/>
          <w:i/>
          <w:sz w:val="20"/>
          <w:szCs w:val="20"/>
        </w:rPr>
        <w:t>DL-</w:t>
      </w:r>
      <w:proofErr w:type="spellStart"/>
      <w:r w:rsidRPr="00CC1625">
        <w:rPr>
          <w:rFonts w:eastAsiaTheme="minorEastAsia"/>
          <w:b/>
          <w:i/>
          <w:sz w:val="20"/>
          <w:szCs w:val="20"/>
        </w:rPr>
        <w:t>AoD</w:t>
      </w:r>
      <w:proofErr w:type="spellEnd"/>
      <w:r w:rsidRPr="00CC1625">
        <w:rPr>
          <w:rFonts w:eastAsiaTheme="minorEastAsia"/>
          <w:b/>
          <w:i/>
          <w:sz w:val="20"/>
          <w:szCs w:val="20"/>
        </w:rPr>
        <w:t xml:space="preserve"> and to avoid the impact of Rx </w:t>
      </w:r>
      <w:r>
        <w:rPr>
          <w:rFonts w:eastAsiaTheme="minorEastAsia"/>
          <w:b/>
          <w:i/>
          <w:sz w:val="20"/>
          <w:szCs w:val="20"/>
        </w:rPr>
        <w:t>b</w:t>
      </w:r>
      <w:r w:rsidRPr="00CC1625">
        <w:rPr>
          <w:rFonts w:eastAsiaTheme="minorEastAsia"/>
          <w:b/>
          <w:i/>
          <w:sz w:val="20"/>
          <w:szCs w:val="20"/>
        </w:rPr>
        <w:t>eam</w:t>
      </w:r>
      <w:r>
        <w:rPr>
          <w:rFonts w:eastAsiaTheme="minorEastAsia" w:hint="eastAsia"/>
          <w:b/>
          <w:i/>
          <w:sz w:val="20"/>
          <w:szCs w:val="20"/>
        </w:rPr>
        <w:t>,</w:t>
      </w:r>
      <w:r>
        <w:rPr>
          <w:rFonts w:eastAsiaTheme="minorEastAsia"/>
          <w:b/>
          <w:i/>
          <w:sz w:val="20"/>
          <w:szCs w:val="20"/>
        </w:rPr>
        <w:t xml:space="preserve"> </w:t>
      </w:r>
      <w:r w:rsidRPr="005E119B">
        <w:rPr>
          <w:rFonts w:eastAsiaTheme="minorEastAsia"/>
          <w:b/>
          <w:i/>
          <w:sz w:val="20"/>
          <w:szCs w:val="20"/>
        </w:rPr>
        <w:t>support</w:t>
      </w:r>
      <w:r>
        <w:rPr>
          <w:rFonts w:eastAsiaTheme="minorEastAsia"/>
          <w:b/>
          <w:i/>
          <w:sz w:val="20"/>
          <w:szCs w:val="20"/>
        </w:rPr>
        <w:t xml:space="preserve"> the following options:</w:t>
      </w:r>
    </w:p>
    <w:p w14:paraId="317C2AF3" w14:textId="7DB12713" w:rsidR="00242E63" w:rsidRPr="004848B1" w:rsidRDefault="00242E63" w:rsidP="00242E63">
      <w:pPr>
        <w:pStyle w:val="23"/>
        <w:numPr>
          <w:ilvl w:val="1"/>
          <w:numId w:val="74"/>
        </w:numPr>
        <w:spacing w:line="252" w:lineRule="auto"/>
        <w:ind w:leftChars="0"/>
        <w:contextualSpacing/>
        <w:jc w:val="both"/>
        <w:rPr>
          <w:rFonts w:eastAsia="宋体"/>
          <w:iCs/>
        </w:rPr>
      </w:pPr>
      <w:r w:rsidRPr="005E119B">
        <w:rPr>
          <w:rFonts w:eastAsiaTheme="minorEastAsia"/>
          <w:b/>
          <w:i/>
          <w:sz w:val="20"/>
          <w:szCs w:val="20"/>
        </w:rPr>
        <w:t xml:space="preserve"> </w:t>
      </w:r>
      <w:r>
        <w:rPr>
          <w:rFonts w:eastAsiaTheme="minorEastAsia"/>
          <w:b/>
          <w:i/>
          <w:sz w:val="20"/>
          <w:szCs w:val="20"/>
        </w:rPr>
        <w:t>T</w:t>
      </w:r>
      <w:r w:rsidRPr="005E119B">
        <w:rPr>
          <w:rFonts w:eastAsiaTheme="minorEastAsia"/>
          <w:b/>
          <w:i/>
          <w:sz w:val="20"/>
          <w:szCs w:val="20"/>
        </w:rPr>
        <w:t>he LMF request</w:t>
      </w:r>
      <w:r>
        <w:rPr>
          <w:rFonts w:eastAsiaTheme="minorEastAsia"/>
          <w:b/>
          <w:i/>
          <w:sz w:val="20"/>
          <w:szCs w:val="20"/>
        </w:rPr>
        <w:t>s</w:t>
      </w:r>
      <w:r w:rsidRPr="005E119B">
        <w:rPr>
          <w:rFonts w:eastAsiaTheme="minorEastAsia"/>
          <w:b/>
          <w:i/>
          <w:sz w:val="20"/>
          <w:szCs w:val="20"/>
        </w:rPr>
        <w:t xml:space="preserve"> a UE to </w:t>
      </w:r>
      <w:r>
        <w:rPr>
          <w:rFonts w:eastAsiaTheme="minorEastAsia"/>
          <w:b/>
          <w:i/>
          <w:sz w:val="20"/>
          <w:szCs w:val="20"/>
        </w:rPr>
        <w:t>report</w:t>
      </w:r>
      <w:r w:rsidRPr="005E119B">
        <w:rPr>
          <w:rFonts w:eastAsiaTheme="minorEastAsia"/>
          <w:b/>
          <w:i/>
          <w:sz w:val="20"/>
          <w:szCs w:val="20"/>
        </w:rPr>
        <w:t xml:space="preserve"> </w:t>
      </w:r>
      <w:r>
        <w:rPr>
          <w:rFonts w:eastAsiaTheme="minorEastAsia"/>
          <w:b/>
          <w:i/>
          <w:sz w:val="20"/>
          <w:szCs w:val="20"/>
        </w:rPr>
        <w:t xml:space="preserve">different </w:t>
      </w:r>
      <w:r w:rsidRPr="005E119B">
        <w:rPr>
          <w:rFonts w:eastAsiaTheme="minorEastAsia"/>
          <w:b/>
          <w:i/>
          <w:sz w:val="20"/>
          <w:szCs w:val="20"/>
        </w:rPr>
        <w:t>DL PRS RSRP measurements</w:t>
      </w:r>
      <w:r>
        <w:rPr>
          <w:rFonts w:eastAsiaTheme="minorEastAsia"/>
          <w:b/>
          <w:i/>
          <w:sz w:val="20"/>
          <w:szCs w:val="20"/>
        </w:rPr>
        <w:t xml:space="preserve"> from a TRP</w:t>
      </w:r>
      <w:r w:rsidRPr="005E119B">
        <w:rPr>
          <w:rFonts w:eastAsiaTheme="minorEastAsia"/>
          <w:b/>
          <w:i/>
          <w:sz w:val="20"/>
          <w:szCs w:val="20"/>
        </w:rPr>
        <w:t xml:space="preserve"> with </w:t>
      </w:r>
      <w:r>
        <w:rPr>
          <w:rFonts w:eastAsiaTheme="minorEastAsia"/>
          <w:b/>
          <w:i/>
          <w:sz w:val="20"/>
          <w:szCs w:val="20"/>
        </w:rPr>
        <w:t xml:space="preserve">the same </w:t>
      </w:r>
      <w:r w:rsidRPr="005E119B">
        <w:rPr>
          <w:rFonts w:eastAsiaTheme="minorEastAsia"/>
          <w:b/>
          <w:i/>
          <w:sz w:val="20"/>
          <w:szCs w:val="20"/>
        </w:rPr>
        <w:t>Rx</w:t>
      </w:r>
      <w:r>
        <w:rPr>
          <w:rFonts w:eastAsiaTheme="minorEastAsia"/>
          <w:b/>
          <w:i/>
          <w:sz w:val="20"/>
          <w:szCs w:val="20"/>
        </w:rPr>
        <w:t xml:space="preserve"> beam index</w:t>
      </w:r>
      <w:r w:rsidRPr="005E119B">
        <w:rPr>
          <w:rFonts w:eastAsiaTheme="minorEastAsia"/>
          <w:b/>
          <w:i/>
          <w:sz w:val="20"/>
          <w:szCs w:val="20"/>
        </w:rPr>
        <w:t>.</w:t>
      </w:r>
    </w:p>
    <w:p w14:paraId="5991AF35" w14:textId="46703423" w:rsidR="002F4B08" w:rsidRPr="00B046C1" w:rsidRDefault="002F4B08" w:rsidP="002F4B08">
      <w:pPr>
        <w:pStyle w:val="23"/>
        <w:numPr>
          <w:ilvl w:val="1"/>
          <w:numId w:val="74"/>
        </w:numPr>
        <w:spacing w:line="252" w:lineRule="auto"/>
        <w:ind w:leftChars="0"/>
        <w:contextualSpacing/>
        <w:jc w:val="both"/>
        <w:rPr>
          <w:rFonts w:eastAsia="宋体"/>
          <w:iCs/>
        </w:rPr>
      </w:pPr>
      <w:r>
        <w:rPr>
          <w:rFonts w:eastAsiaTheme="minorEastAsia"/>
          <w:b/>
          <w:i/>
          <w:sz w:val="20"/>
          <w:szCs w:val="20"/>
        </w:rPr>
        <w:t>T</w:t>
      </w:r>
      <w:r w:rsidRPr="00925D21">
        <w:rPr>
          <w:rFonts w:eastAsiaTheme="minorEastAsia"/>
          <w:b/>
          <w:i/>
          <w:sz w:val="20"/>
          <w:szCs w:val="20"/>
        </w:rPr>
        <w:t xml:space="preserve">he UE may indicate </w:t>
      </w:r>
      <w:r>
        <w:rPr>
          <w:rFonts w:eastAsiaTheme="minorEastAsia"/>
          <w:b/>
          <w:i/>
          <w:sz w:val="20"/>
          <w:szCs w:val="20"/>
        </w:rPr>
        <w:t xml:space="preserve">a </w:t>
      </w:r>
      <w:proofErr w:type="spellStart"/>
      <w:r w:rsidRPr="00C527C1">
        <w:rPr>
          <w:rFonts w:eastAsiaTheme="minorEastAsia"/>
          <w:b/>
          <w:i/>
          <w:sz w:val="20"/>
          <w:szCs w:val="20"/>
        </w:rPr>
        <w:t>RxBeamIndex</w:t>
      </w:r>
      <w:proofErr w:type="spellEnd"/>
      <w:r w:rsidRPr="002F4B08">
        <w:rPr>
          <w:rFonts w:eastAsiaTheme="minorEastAsia"/>
          <w:b/>
          <w:i/>
          <w:sz w:val="20"/>
          <w:szCs w:val="20"/>
        </w:rPr>
        <w:t xml:space="preserve"> </w:t>
      </w:r>
      <w:r>
        <w:rPr>
          <w:rFonts w:eastAsiaTheme="minorEastAsia"/>
          <w:b/>
          <w:i/>
          <w:sz w:val="20"/>
          <w:szCs w:val="20"/>
        </w:rPr>
        <w:t>for a</w:t>
      </w:r>
      <w:r w:rsidRPr="00925D21">
        <w:rPr>
          <w:rFonts w:eastAsiaTheme="minorEastAsia"/>
          <w:b/>
          <w:i/>
          <w:sz w:val="20"/>
          <w:szCs w:val="20"/>
        </w:rPr>
        <w:t xml:space="preserve"> DL PRS RSRP measurement </w:t>
      </w:r>
      <w:r>
        <w:rPr>
          <w:rFonts w:eastAsiaTheme="minorEastAsia"/>
          <w:b/>
          <w:i/>
          <w:sz w:val="20"/>
          <w:szCs w:val="20"/>
        </w:rPr>
        <w:t>when</w:t>
      </w:r>
      <w:r w:rsidRPr="00925D21">
        <w:rPr>
          <w:rFonts w:eastAsiaTheme="minorEastAsia"/>
          <w:b/>
          <w:i/>
          <w:sz w:val="20"/>
          <w:szCs w:val="20"/>
        </w:rPr>
        <w:t xml:space="preserve"> </w:t>
      </w:r>
      <w:r>
        <w:rPr>
          <w:rFonts w:eastAsiaTheme="minorEastAsia"/>
          <w:b/>
          <w:i/>
          <w:sz w:val="20"/>
          <w:szCs w:val="20"/>
        </w:rPr>
        <w:t xml:space="preserve">the </w:t>
      </w:r>
      <w:r w:rsidRPr="00925D21">
        <w:rPr>
          <w:rFonts w:eastAsiaTheme="minorEastAsia"/>
          <w:b/>
          <w:i/>
          <w:sz w:val="20"/>
          <w:szCs w:val="20"/>
        </w:rPr>
        <w:t>DL PRS RSRP measurement</w:t>
      </w:r>
      <w:r>
        <w:rPr>
          <w:rFonts w:eastAsiaTheme="minorEastAsia"/>
          <w:b/>
          <w:i/>
          <w:sz w:val="20"/>
          <w:szCs w:val="20"/>
        </w:rPr>
        <w:t xml:space="preserve"> </w:t>
      </w:r>
      <w:r w:rsidRPr="00925D21">
        <w:rPr>
          <w:rFonts w:eastAsiaTheme="minorEastAsia"/>
          <w:b/>
          <w:i/>
          <w:sz w:val="20"/>
          <w:szCs w:val="20"/>
        </w:rPr>
        <w:t>use</w:t>
      </w:r>
      <w:r>
        <w:rPr>
          <w:rFonts w:eastAsiaTheme="minorEastAsia"/>
          <w:b/>
          <w:i/>
          <w:sz w:val="20"/>
          <w:szCs w:val="20"/>
        </w:rPr>
        <w:t>s</w:t>
      </w:r>
      <w:r w:rsidRPr="00925D21">
        <w:rPr>
          <w:rFonts w:eastAsiaTheme="minorEastAsia"/>
          <w:b/>
          <w:i/>
          <w:sz w:val="20"/>
          <w:szCs w:val="20"/>
        </w:rPr>
        <w:t xml:space="preserve"> </w:t>
      </w:r>
      <w:r>
        <w:rPr>
          <w:rFonts w:eastAsiaTheme="minorEastAsia"/>
          <w:b/>
          <w:i/>
          <w:sz w:val="20"/>
          <w:szCs w:val="20"/>
        </w:rPr>
        <w:t>a</w:t>
      </w:r>
      <w:r w:rsidRPr="00925D21">
        <w:rPr>
          <w:rFonts w:eastAsiaTheme="minorEastAsia"/>
          <w:b/>
          <w:i/>
          <w:sz w:val="20"/>
          <w:szCs w:val="20"/>
        </w:rPr>
        <w:t xml:space="preserve"> </w:t>
      </w:r>
      <w:r w:rsidR="008105F6">
        <w:rPr>
          <w:rFonts w:eastAsiaTheme="minorEastAsia"/>
          <w:b/>
          <w:i/>
          <w:sz w:val="20"/>
          <w:szCs w:val="20"/>
        </w:rPr>
        <w:t xml:space="preserve">Rx </w:t>
      </w:r>
      <w:r w:rsidRPr="00925D21">
        <w:rPr>
          <w:rFonts w:eastAsiaTheme="minorEastAsia"/>
          <w:b/>
          <w:i/>
          <w:sz w:val="20"/>
          <w:szCs w:val="20"/>
        </w:rPr>
        <w:t xml:space="preserve">spatial domain filter </w:t>
      </w:r>
      <w:r>
        <w:rPr>
          <w:rFonts w:eastAsiaTheme="minorEastAsia"/>
          <w:b/>
          <w:i/>
          <w:sz w:val="20"/>
          <w:szCs w:val="20"/>
        </w:rPr>
        <w:t>different from</w:t>
      </w:r>
      <w:r w:rsidRPr="00925D21">
        <w:rPr>
          <w:rFonts w:eastAsiaTheme="minorEastAsia"/>
          <w:b/>
          <w:i/>
          <w:sz w:val="20"/>
          <w:szCs w:val="20"/>
        </w:rPr>
        <w:t xml:space="preserve"> </w:t>
      </w:r>
      <w:r w:rsidR="004F604A">
        <w:rPr>
          <w:rFonts w:eastAsiaTheme="minorEastAsia"/>
          <w:b/>
          <w:i/>
          <w:sz w:val="20"/>
          <w:szCs w:val="20"/>
        </w:rPr>
        <w:t xml:space="preserve">what </w:t>
      </w:r>
      <w:r w:rsidRPr="00925D21">
        <w:rPr>
          <w:rFonts w:eastAsiaTheme="minorEastAsia"/>
          <w:b/>
          <w:i/>
          <w:sz w:val="20"/>
          <w:szCs w:val="20"/>
        </w:rPr>
        <w:t>nr-DL-PRS-</w:t>
      </w:r>
      <w:proofErr w:type="spellStart"/>
      <w:r w:rsidRPr="00925D21">
        <w:rPr>
          <w:rFonts w:eastAsiaTheme="minorEastAsia"/>
          <w:b/>
          <w:i/>
          <w:sz w:val="20"/>
          <w:szCs w:val="20"/>
        </w:rPr>
        <w:t>RxBeamIndex</w:t>
      </w:r>
      <w:proofErr w:type="spellEnd"/>
      <w:r>
        <w:rPr>
          <w:rFonts w:eastAsiaTheme="minorEastAsia"/>
          <w:b/>
          <w:i/>
          <w:sz w:val="20"/>
          <w:szCs w:val="20"/>
        </w:rPr>
        <w:t>(s)</w:t>
      </w:r>
      <w:r w:rsidRPr="00925D21">
        <w:rPr>
          <w:rFonts w:eastAsiaTheme="minorEastAsia"/>
          <w:b/>
          <w:i/>
          <w:sz w:val="20"/>
          <w:szCs w:val="20"/>
        </w:rPr>
        <w:t xml:space="preserve"> </w:t>
      </w:r>
      <w:r>
        <w:rPr>
          <w:rFonts w:eastAsiaTheme="minorEastAsia"/>
          <w:b/>
          <w:i/>
          <w:sz w:val="20"/>
          <w:szCs w:val="20"/>
        </w:rPr>
        <w:t xml:space="preserve">represents and </w:t>
      </w:r>
      <w:r w:rsidRPr="00925D21">
        <w:rPr>
          <w:rFonts w:eastAsiaTheme="minorEastAsia"/>
          <w:b/>
          <w:i/>
          <w:sz w:val="20"/>
          <w:szCs w:val="20"/>
        </w:rPr>
        <w:t>report</w:t>
      </w:r>
      <w:r w:rsidR="00495FA5">
        <w:rPr>
          <w:rFonts w:eastAsiaTheme="minorEastAsia"/>
          <w:b/>
          <w:i/>
          <w:sz w:val="20"/>
          <w:szCs w:val="20"/>
        </w:rPr>
        <w:t>s</w:t>
      </w:r>
      <w:r w:rsidRPr="00925D21">
        <w:rPr>
          <w:rFonts w:eastAsiaTheme="minorEastAsia"/>
          <w:b/>
          <w:i/>
          <w:sz w:val="20"/>
          <w:szCs w:val="20"/>
        </w:rPr>
        <w:t xml:space="preserve"> in Rel-16 positioning</w:t>
      </w:r>
      <w:r w:rsidRPr="004848B1">
        <w:rPr>
          <w:rFonts w:eastAsiaTheme="minorEastAsia"/>
          <w:b/>
          <w:i/>
          <w:sz w:val="20"/>
          <w:szCs w:val="20"/>
        </w:rPr>
        <w:t>.</w:t>
      </w:r>
    </w:p>
    <w:p w14:paraId="038882C0" w14:textId="77777777" w:rsidR="00242E63" w:rsidRDefault="00242E63" w:rsidP="00242E63">
      <w:pPr>
        <w:pStyle w:val="23"/>
        <w:numPr>
          <w:ilvl w:val="0"/>
          <w:numId w:val="74"/>
        </w:numPr>
        <w:spacing w:line="252" w:lineRule="auto"/>
        <w:ind w:leftChars="0"/>
        <w:contextualSpacing/>
        <w:jc w:val="both"/>
        <w:rPr>
          <w:rFonts w:eastAsiaTheme="minorEastAsia"/>
          <w:b/>
          <w:i/>
          <w:sz w:val="20"/>
          <w:szCs w:val="20"/>
        </w:rPr>
      </w:pPr>
      <w:r>
        <w:rPr>
          <w:rFonts w:eastAsiaTheme="minorEastAsia"/>
          <w:b/>
          <w:i/>
          <w:sz w:val="20"/>
          <w:szCs w:val="20"/>
        </w:rPr>
        <w:t>T</w:t>
      </w:r>
      <w:r w:rsidRPr="00B046C1">
        <w:rPr>
          <w:rFonts w:eastAsiaTheme="minorEastAsia"/>
          <w:b/>
          <w:i/>
          <w:sz w:val="20"/>
          <w:szCs w:val="20"/>
        </w:rPr>
        <w:t>he maximum number of DL PRS RSRP</w:t>
      </w:r>
      <w:r>
        <w:rPr>
          <w:rFonts w:eastAsiaTheme="minorEastAsia"/>
          <w:b/>
          <w:i/>
          <w:sz w:val="20"/>
          <w:szCs w:val="20"/>
        </w:rPr>
        <w:t xml:space="preserve"> to be reported per TRP is 16.</w:t>
      </w:r>
    </w:p>
    <w:p w14:paraId="270CA464" w14:textId="77777777" w:rsidR="00956430" w:rsidRDefault="003B53C7">
      <w:pPr>
        <w:pStyle w:val="1"/>
      </w:pPr>
      <w:r>
        <w:rPr>
          <w:rFonts w:hint="eastAsia"/>
        </w:rPr>
        <w:t>Beam</w:t>
      </w:r>
      <w:r>
        <w:t>/</w:t>
      </w:r>
      <w:r>
        <w:rPr>
          <w:rFonts w:hint="eastAsia"/>
        </w:rPr>
        <w:t>antenna</w:t>
      </w:r>
      <w:r>
        <w:t xml:space="preserve"> </w:t>
      </w:r>
      <w:r>
        <w:rPr>
          <w:rFonts w:hint="eastAsia"/>
        </w:rPr>
        <w:t>information</w:t>
      </w:r>
    </w:p>
    <w:p w14:paraId="6EEF310F" w14:textId="48B98A7B" w:rsidR="00242E63" w:rsidRDefault="00242E63" w:rsidP="00242E63">
      <w:pPr>
        <w:spacing w:after="120" w:line="260" w:lineRule="exact"/>
        <w:jc w:val="both"/>
        <w:rPr>
          <w:sz w:val="20"/>
          <w:szCs w:val="20"/>
        </w:rPr>
      </w:pPr>
      <w:r>
        <w:rPr>
          <w:sz w:val="20"/>
          <w:szCs w:val="20"/>
        </w:rPr>
        <w:t>I</w:t>
      </w:r>
      <w:r>
        <w:rPr>
          <w:rFonts w:hint="eastAsia"/>
          <w:sz w:val="20"/>
          <w:szCs w:val="20"/>
        </w:rPr>
        <w:t>n</w:t>
      </w:r>
      <w:r>
        <w:rPr>
          <w:sz w:val="20"/>
          <w:szCs w:val="20"/>
        </w:rPr>
        <w:t xml:space="preserve"> RAN1#106</w:t>
      </w:r>
      <w:r>
        <w:rPr>
          <w:rFonts w:hint="eastAsia"/>
          <w:sz w:val="20"/>
          <w:szCs w:val="20"/>
        </w:rPr>
        <w:t>-e</w:t>
      </w:r>
      <w:r>
        <w:rPr>
          <w:sz w:val="20"/>
          <w:szCs w:val="20"/>
        </w:rPr>
        <w:t xml:space="preserve"> </w:t>
      </w:r>
      <w:r>
        <w:rPr>
          <w:rFonts w:hint="eastAsia"/>
          <w:sz w:val="20"/>
          <w:szCs w:val="20"/>
        </w:rPr>
        <w:t>meeting,</w:t>
      </w:r>
      <w:r>
        <w:rPr>
          <w:sz w:val="20"/>
          <w:szCs w:val="20"/>
        </w:rPr>
        <w:t xml:space="preserve"> the following agreement has been reached</w:t>
      </w:r>
      <w:r>
        <w:rPr>
          <w:rFonts w:hint="eastAsia"/>
          <w:sz w:val="20"/>
          <w:szCs w:val="20"/>
        </w:rPr>
        <w:t>.</w:t>
      </w:r>
      <w:r>
        <w:rPr>
          <w:sz w:val="20"/>
          <w:szCs w:val="20"/>
        </w:rPr>
        <w:t xml:space="preserve"> </w:t>
      </w:r>
    </w:p>
    <w:tbl>
      <w:tblPr>
        <w:tblStyle w:val="af2"/>
        <w:tblW w:w="0" w:type="auto"/>
        <w:tblLook w:val="04A0" w:firstRow="1" w:lastRow="0" w:firstColumn="1" w:lastColumn="0" w:noHBand="0" w:noVBand="1"/>
      </w:tblPr>
      <w:tblGrid>
        <w:gridCol w:w="9060"/>
      </w:tblGrid>
      <w:tr w:rsidR="00242E63" w14:paraId="47BB8D9B" w14:textId="77777777" w:rsidTr="00056050">
        <w:tc>
          <w:tcPr>
            <w:tcW w:w="9060" w:type="dxa"/>
          </w:tcPr>
          <w:p w14:paraId="693A0395" w14:textId="77777777" w:rsidR="00242E63" w:rsidRPr="005E119B" w:rsidRDefault="00242E63" w:rsidP="00056050">
            <w:pPr>
              <w:rPr>
                <w:iCs/>
                <w:sz w:val="20"/>
                <w:szCs w:val="20"/>
              </w:rPr>
            </w:pPr>
            <w:r w:rsidRPr="005E119B">
              <w:rPr>
                <w:iCs/>
                <w:sz w:val="20"/>
                <w:szCs w:val="20"/>
                <w:highlight w:val="green"/>
              </w:rPr>
              <w:t>Agreement:</w:t>
            </w:r>
          </w:p>
          <w:p w14:paraId="71A86423" w14:textId="77777777" w:rsidR="00242E63" w:rsidRPr="005E119B" w:rsidRDefault="00242E63" w:rsidP="00056050">
            <w:pPr>
              <w:rPr>
                <w:sz w:val="20"/>
                <w:szCs w:val="20"/>
              </w:rPr>
            </w:pPr>
            <w:r w:rsidRPr="005E119B">
              <w:rPr>
                <w:sz w:val="20"/>
                <w:szCs w:val="20"/>
              </w:rPr>
              <w:t xml:space="preserve">For the beam/antenna information to be optionally provided to the LMF by the </w:t>
            </w:r>
            <w:proofErr w:type="spellStart"/>
            <w:r w:rsidRPr="005E119B">
              <w:rPr>
                <w:sz w:val="20"/>
                <w:szCs w:val="20"/>
              </w:rPr>
              <w:t>gnodeB</w:t>
            </w:r>
            <w:proofErr w:type="spellEnd"/>
            <w:r w:rsidRPr="005E119B">
              <w:rPr>
                <w:sz w:val="20"/>
                <w:szCs w:val="20"/>
              </w:rPr>
              <w:t>, decide to support one of the following options:</w:t>
            </w:r>
          </w:p>
          <w:p w14:paraId="641679F7" w14:textId="77777777" w:rsidR="00242E63" w:rsidRPr="002734EB" w:rsidRDefault="00242E63" w:rsidP="00056050">
            <w:pPr>
              <w:pStyle w:val="23"/>
              <w:numPr>
                <w:ilvl w:val="0"/>
                <w:numId w:val="71"/>
              </w:numPr>
              <w:spacing w:line="256" w:lineRule="auto"/>
              <w:ind w:leftChars="0"/>
              <w:rPr>
                <w:sz w:val="20"/>
                <w:szCs w:val="20"/>
              </w:rPr>
            </w:pPr>
            <w:r w:rsidRPr="002734EB">
              <w:rPr>
                <w:sz w:val="20"/>
                <w:szCs w:val="20"/>
              </w:rPr>
              <w:t xml:space="preserve">Option 2.1: The </w:t>
            </w:r>
            <w:proofErr w:type="spellStart"/>
            <w:r w:rsidRPr="002734EB">
              <w:rPr>
                <w:sz w:val="20"/>
                <w:szCs w:val="20"/>
              </w:rPr>
              <w:t>gNB</w:t>
            </w:r>
            <w:proofErr w:type="spellEnd"/>
            <w:r w:rsidRPr="002734EB">
              <w:rPr>
                <w:sz w:val="20"/>
                <w:szCs w:val="20"/>
              </w:rPr>
              <w:t xml:space="preserve"> reports quantized version of the relative Power/Angle response per PRS resource per TRP</w:t>
            </w:r>
            <w:r w:rsidRPr="002734EB">
              <w:rPr>
                <w:sz w:val="20"/>
                <w:szCs w:val="20"/>
              </w:rPr>
              <w:tab/>
            </w:r>
          </w:p>
          <w:p w14:paraId="4D51DE42" w14:textId="77777777" w:rsidR="00242E63" w:rsidRPr="002734EB" w:rsidRDefault="00242E63" w:rsidP="00056050">
            <w:pPr>
              <w:pStyle w:val="23"/>
              <w:numPr>
                <w:ilvl w:val="1"/>
                <w:numId w:val="71"/>
              </w:numPr>
              <w:spacing w:line="256" w:lineRule="auto"/>
              <w:ind w:leftChars="0"/>
              <w:rPr>
                <w:sz w:val="20"/>
                <w:szCs w:val="20"/>
              </w:rPr>
            </w:pPr>
            <w:r w:rsidRPr="002734EB">
              <w:rPr>
                <w:rFonts w:eastAsia="Times New Roman"/>
                <w:sz w:val="20"/>
                <w:szCs w:val="20"/>
              </w:rPr>
              <w:t>The relative power is defined with respect to the peak power of that resource</w:t>
            </w:r>
          </w:p>
          <w:p w14:paraId="58C86889" w14:textId="77777777" w:rsidR="00242E63" w:rsidRPr="002734EB" w:rsidRDefault="00242E63" w:rsidP="00056050">
            <w:pPr>
              <w:pStyle w:val="23"/>
              <w:numPr>
                <w:ilvl w:val="1"/>
                <w:numId w:val="71"/>
              </w:numPr>
              <w:spacing w:line="256" w:lineRule="auto"/>
              <w:ind w:leftChars="0"/>
              <w:rPr>
                <w:sz w:val="20"/>
                <w:szCs w:val="20"/>
              </w:rPr>
            </w:pPr>
            <w:r w:rsidRPr="002734EB">
              <w:rPr>
                <w:rFonts w:eastAsia="Times New Roman"/>
                <w:sz w:val="20"/>
                <w:szCs w:val="20"/>
              </w:rPr>
              <w:t xml:space="preserve">FFS: How many relative power levels can be included (e.g., single -3 dB power-levels, multiple power-levels, </w:t>
            </w:r>
            <w:proofErr w:type="spellStart"/>
            <w:r w:rsidRPr="002734EB">
              <w:rPr>
                <w:rFonts w:eastAsia="Times New Roman"/>
                <w:sz w:val="20"/>
                <w:szCs w:val="20"/>
              </w:rPr>
              <w:t>etc</w:t>
            </w:r>
            <w:proofErr w:type="spellEnd"/>
            <w:r w:rsidRPr="002734EB">
              <w:rPr>
                <w:rFonts w:eastAsia="Times New Roman"/>
                <w:sz w:val="20"/>
                <w:szCs w:val="20"/>
              </w:rPr>
              <w:t xml:space="preserve">). </w:t>
            </w:r>
          </w:p>
          <w:p w14:paraId="1B5F3274" w14:textId="77777777" w:rsidR="00242E63" w:rsidRPr="002734EB" w:rsidRDefault="00242E63" w:rsidP="00056050">
            <w:pPr>
              <w:pStyle w:val="23"/>
              <w:numPr>
                <w:ilvl w:val="0"/>
                <w:numId w:val="71"/>
              </w:numPr>
              <w:spacing w:line="256" w:lineRule="auto"/>
              <w:ind w:leftChars="0"/>
              <w:rPr>
                <w:sz w:val="20"/>
                <w:szCs w:val="20"/>
              </w:rPr>
            </w:pPr>
            <w:r w:rsidRPr="002734EB">
              <w:rPr>
                <w:sz w:val="20"/>
                <w:szCs w:val="20"/>
              </w:rPr>
              <w:t xml:space="preserve">Option 2.2: The </w:t>
            </w:r>
            <w:proofErr w:type="spellStart"/>
            <w:r w:rsidRPr="002734EB">
              <w:rPr>
                <w:sz w:val="20"/>
                <w:szCs w:val="20"/>
              </w:rPr>
              <w:t>gNB</w:t>
            </w:r>
            <w:proofErr w:type="spellEnd"/>
            <w:r w:rsidRPr="002734EB">
              <w:rPr>
                <w:sz w:val="20"/>
                <w:szCs w:val="20"/>
              </w:rPr>
              <w:t xml:space="preserve"> reports quantized version of the relative Power </w:t>
            </w:r>
            <w:r w:rsidRPr="002734EB">
              <w:rPr>
                <w:sz w:val="20"/>
                <w:szCs w:val="20"/>
                <w:u w:val="single"/>
              </w:rPr>
              <w:t>between</w:t>
            </w:r>
            <w:r w:rsidRPr="002734EB">
              <w:rPr>
                <w:sz w:val="20"/>
                <w:szCs w:val="20"/>
              </w:rPr>
              <w:t xml:space="preserve"> PRS resources per angle per TRP.</w:t>
            </w:r>
          </w:p>
          <w:p w14:paraId="2E1F4816" w14:textId="77777777" w:rsidR="00242E63" w:rsidRPr="002734EB" w:rsidRDefault="00242E63" w:rsidP="00056050">
            <w:pPr>
              <w:pStyle w:val="23"/>
              <w:numPr>
                <w:ilvl w:val="1"/>
                <w:numId w:val="71"/>
              </w:numPr>
              <w:spacing w:line="256" w:lineRule="auto"/>
              <w:ind w:leftChars="0"/>
              <w:rPr>
                <w:sz w:val="20"/>
                <w:szCs w:val="20"/>
              </w:rPr>
            </w:pPr>
            <w:r w:rsidRPr="002734EB">
              <w:rPr>
                <w:rFonts w:eastAsia="Times New Roman"/>
                <w:sz w:val="20"/>
                <w:szCs w:val="20"/>
              </w:rPr>
              <w:lastRenderedPageBreak/>
              <w:t>The relative power is defined with respect to the peak power in each angle</w:t>
            </w:r>
          </w:p>
          <w:p w14:paraId="011D3376" w14:textId="77777777" w:rsidR="00242E63" w:rsidRPr="002734EB" w:rsidRDefault="00242E63" w:rsidP="00056050">
            <w:pPr>
              <w:pStyle w:val="23"/>
              <w:numPr>
                <w:ilvl w:val="1"/>
                <w:numId w:val="71"/>
              </w:numPr>
              <w:spacing w:line="256" w:lineRule="auto"/>
              <w:ind w:leftChars="0"/>
              <w:rPr>
                <w:sz w:val="20"/>
                <w:szCs w:val="20"/>
              </w:rPr>
            </w:pPr>
            <w:r w:rsidRPr="002734EB">
              <w:rPr>
                <w:rFonts w:eastAsia="Times New Roman"/>
                <w:sz w:val="20"/>
                <w:szCs w:val="20"/>
              </w:rPr>
              <w:t>For each angle, at least two PRS resources are reported.</w:t>
            </w:r>
          </w:p>
          <w:p w14:paraId="584BE393" w14:textId="77777777" w:rsidR="00242E63" w:rsidRPr="002734EB" w:rsidRDefault="00242E63" w:rsidP="00056050">
            <w:pPr>
              <w:pStyle w:val="23"/>
              <w:numPr>
                <w:ilvl w:val="0"/>
                <w:numId w:val="71"/>
              </w:numPr>
              <w:spacing w:line="256" w:lineRule="auto"/>
              <w:ind w:leftChars="0"/>
              <w:contextualSpacing/>
              <w:rPr>
                <w:sz w:val="20"/>
                <w:szCs w:val="20"/>
              </w:rPr>
            </w:pPr>
            <w:r w:rsidRPr="002734EB">
              <w:rPr>
                <w:sz w:val="20"/>
                <w:szCs w:val="20"/>
              </w:rPr>
              <w:t>FFS: support of multiple levels of quantization</w:t>
            </w:r>
          </w:p>
          <w:p w14:paraId="72665099" w14:textId="77777777" w:rsidR="00242E63" w:rsidRPr="002734EB" w:rsidRDefault="00242E63" w:rsidP="00056050">
            <w:pPr>
              <w:pStyle w:val="23"/>
              <w:numPr>
                <w:ilvl w:val="0"/>
                <w:numId w:val="71"/>
              </w:numPr>
              <w:spacing w:line="256" w:lineRule="auto"/>
              <w:ind w:leftChars="0"/>
              <w:contextualSpacing/>
              <w:rPr>
                <w:sz w:val="20"/>
                <w:szCs w:val="20"/>
              </w:rPr>
            </w:pPr>
            <w:r w:rsidRPr="002734EB">
              <w:rPr>
                <w:sz w:val="20"/>
                <w:szCs w:val="20"/>
              </w:rPr>
              <w:t>FFS: how the report is constructed</w:t>
            </w:r>
          </w:p>
          <w:p w14:paraId="5A2EECD9" w14:textId="77777777" w:rsidR="00242E63" w:rsidRPr="002734EB" w:rsidRDefault="00242E63" w:rsidP="00056050">
            <w:pPr>
              <w:pStyle w:val="23"/>
              <w:numPr>
                <w:ilvl w:val="0"/>
                <w:numId w:val="71"/>
              </w:numPr>
              <w:spacing w:line="256" w:lineRule="auto"/>
              <w:ind w:leftChars="0"/>
              <w:contextualSpacing/>
              <w:rPr>
                <w:rFonts w:ascii="Times New Roman" w:eastAsia="等线" w:hAnsi="Times New Roman" w:cs="Times New Roman"/>
                <w:sz w:val="20"/>
                <w:szCs w:val="20"/>
              </w:rPr>
            </w:pPr>
            <w:r w:rsidRPr="002734EB">
              <w:rPr>
                <w:sz w:val="20"/>
                <w:szCs w:val="20"/>
              </w:rPr>
              <w:t>FFS: overhead reduction mechanisms, including reusing of associated-dl-PRS-ID as a way of signaling that 2 TRPs have the same beam information</w:t>
            </w:r>
          </w:p>
          <w:p w14:paraId="554136FE" w14:textId="77777777" w:rsidR="00242E63" w:rsidRPr="002734EB" w:rsidRDefault="00242E63" w:rsidP="00056050">
            <w:pPr>
              <w:pStyle w:val="23"/>
              <w:numPr>
                <w:ilvl w:val="0"/>
                <w:numId w:val="71"/>
              </w:numPr>
              <w:spacing w:line="256" w:lineRule="auto"/>
              <w:ind w:leftChars="0"/>
              <w:contextualSpacing/>
              <w:rPr>
                <w:rFonts w:ascii="Times New Roman" w:eastAsia="等线" w:hAnsi="Times New Roman" w:cs="Times New Roman"/>
                <w:sz w:val="20"/>
                <w:szCs w:val="20"/>
              </w:rPr>
            </w:pPr>
            <w:r w:rsidRPr="002734EB">
              <w:rPr>
                <w:sz w:val="20"/>
                <w:szCs w:val="20"/>
              </w:rPr>
              <w:t xml:space="preserve">The </w:t>
            </w:r>
            <w:proofErr w:type="spellStart"/>
            <w:r w:rsidRPr="002734EB">
              <w:rPr>
                <w:sz w:val="20"/>
                <w:szCs w:val="20"/>
              </w:rPr>
              <w:t>gNB</w:t>
            </w:r>
            <w:proofErr w:type="spellEnd"/>
            <w:r w:rsidRPr="002734EB">
              <w:rPr>
                <w:sz w:val="20"/>
                <w:szCs w:val="20"/>
              </w:rPr>
              <w:t xml:space="preserve"> beam/antenna information can optionally be provided to the UE by the LMF </w:t>
            </w:r>
          </w:p>
          <w:p w14:paraId="41E79945" w14:textId="77777777" w:rsidR="00242E63" w:rsidRPr="005E119B" w:rsidRDefault="00242E63" w:rsidP="00056050">
            <w:pPr>
              <w:pStyle w:val="23"/>
              <w:numPr>
                <w:ilvl w:val="0"/>
                <w:numId w:val="71"/>
              </w:numPr>
              <w:spacing w:line="256" w:lineRule="auto"/>
              <w:ind w:leftChars="0"/>
              <w:contextualSpacing/>
              <w:rPr>
                <w:sz w:val="20"/>
                <w:szCs w:val="20"/>
              </w:rPr>
            </w:pPr>
            <w:r w:rsidRPr="002734EB">
              <w:rPr>
                <w:sz w:val="20"/>
                <w:szCs w:val="20"/>
              </w:rPr>
              <w:t>Note: Up to RAN2 &amp; RAN3 the signaling/procedures o</w:t>
            </w:r>
            <w:r w:rsidRPr="005E119B">
              <w:rPr>
                <w:sz w:val="20"/>
                <w:szCs w:val="20"/>
              </w:rPr>
              <w:t xml:space="preserve">n how the LMF receives this information from the </w:t>
            </w:r>
            <w:proofErr w:type="spellStart"/>
            <w:r w:rsidRPr="005E119B">
              <w:rPr>
                <w:sz w:val="20"/>
                <w:szCs w:val="20"/>
              </w:rPr>
              <w:t>gNBs</w:t>
            </w:r>
            <w:proofErr w:type="spellEnd"/>
          </w:p>
          <w:p w14:paraId="6CEFD497" w14:textId="77777777" w:rsidR="00242E63" w:rsidRPr="00D975B4" w:rsidRDefault="00242E63" w:rsidP="00056050">
            <w:pPr>
              <w:pStyle w:val="23"/>
              <w:numPr>
                <w:ilvl w:val="0"/>
                <w:numId w:val="71"/>
              </w:numPr>
              <w:spacing w:line="256" w:lineRule="auto"/>
              <w:ind w:leftChars="0"/>
              <w:contextualSpacing/>
              <w:rPr>
                <w:rFonts w:eastAsiaTheme="minorEastAsia"/>
              </w:rPr>
            </w:pPr>
            <w:r w:rsidRPr="005E119B">
              <w:rPr>
                <w:sz w:val="20"/>
                <w:szCs w:val="20"/>
              </w:rPr>
              <w:t xml:space="preserve">Send </w:t>
            </w:r>
            <w:proofErr w:type="gramStart"/>
            <w:r w:rsidRPr="005E119B">
              <w:rPr>
                <w:sz w:val="20"/>
                <w:szCs w:val="20"/>
              </w:rPr>
              <w:t>an</w:t>
            </w:r>
            <w:proofErr w:type="gramEnd"/>
            <w:r w:rsidRPr="005E119B">
              <w:rPr>
                <w:sz w:val="20"/>
                <w:szCs w:val="20"/>
              </w:rPr>
              <w:t xml:space="preserve"> LS to RAN2 &amp; RAN3 with this agreement</w:t>
            </w:r>
          </w:p>
        </w:tc>
      </w:tr>
    </w:tbl>
    <w:p w14:paraId="01344AC1" w14:textId="51F32C03" w:rsidR="00242E63" w:rsidRPr="002F4B08" w:rsidRDefault="002533EB" w:rsidP="002F4B08">
      <w:pPr>
        <w:pStyle w:val="21"/>
      </w:pPr>
      <w:r w:rsidRPr="00056050">
        <w:lastRenderedPageBreak/>
        <w:t>Option 2.1 VS option 2.2</w:t>
      </w:r>
    </w:p>
    <w:p w14:paraId="4E24809D" w14:textId="417707FA" w:rsidR="00EF20D1" w:rsidRPr="002F4B08" w:rsidRDefault="00281267" w:rsidP="002F4B08">
      <w:pPr>
        <w:spacing w:after="120" w:line="260" w:lineRule="exact"/>
        <w:jc w:val="both"/>
        <w:rPr>
          <w:sz w:val="20"/>
          <w:szCs w:val="20"/>
        </w:rPr>
      </w:pPr>
      <w:r>
        <w:rPr>
          <w:sz w:val="20"/>
          <w:szCs w:val="20"/>
        </w:rPr>
        <w:t>Firstly, for</w:t>
      </w:r>
      <w:r w:rsidR="00EF20D1">
        <w:rPr>
          <w:sz w:val="20"/>
          <w:szCs w:val="20"/>
        </w:rPr>
        <w:t xml:space="preserve"> option 2.1 and option 2.2, in our view, the performance of the </w:t>
      </w:r>
      <w:r w:rsidR="00EF20D1" w:rsidRPr="005E119B">
        <w:rPr>
          <w:sz w:val="20"/>
          <w:szCs w:val="20"/>
        </w:rPr>
        <w:t xml:space="preserve">quantized version of the relative Power </w:t>
      </w:r>
      <w:r w:rsidR="00EF20D1" w:rsidRPr="002F4B08">
        <w:rPr>
          <w:sz w:val="20"/>
          <w:szCs w:val="20"/>
        </w:rPr>
        <w:t>between PRS resources</w:t>
      </w:r>
      <w:r w:rsidR="00EF20D1">
        <w:rPr>
          <w:sz w:val="20"/>
          <w:szCs w:val="20"/>
        </w:rPr>
        <w:t xml:space="preserve"> per angle is better than per resource </w:t>
      </w:r>
      <w:r w:rsidR="00EF20D1" w:rsidRPr="002F4B08">
        <w:rPr>
          <w:sz w:val="20"/>
          <w:szCs w:val="20"/>
        </w:rPr>
        <w:t xml:space="preserve">relative Power/Angle Table since calculating </w:t>
      </w:r>
      <w:proofErr w:type="spellStart"/>
      <w:r w:rsidR="00EF20D1" w:rsidRPr="002F4B08">
        <w:rPr>
          <w:sz w:val="20"/>
          <w:szCs w:val="20"/>
        </w:rPr>
        <w:t>AoD</w:t>
      </w:r>
      <w:proofErr w:type="spellEnd"/>
      <w:r w:rsidR="00EF20D1" w:rsidRPr="002F4B08">
        <w:rPr>
          <w:sz w:val="20"/>
          <w:szCs w:val="20"/>
        </w:rPr>
        <w:t xml:space="preserve"> needs multiple RSRPs from different resources. But we doubt whether overhead reduction</w:t>
      </w:r>
      <w:r w:rsidR="00EF20D1" w:rsidRPr="005E119B">
        <w:rPr>
          <w:sz w:val="20"/>
          <w:szCs w:val="20"/>
        </w:rPr>
        <w:t xml:space="preserve"> mechanisms</w:t>
      </w:r>
      <w:r w:rsidR="00EF20D1" w:rsidRPr="002F4B08">
        <w:rPr>
          <w:sz w:val="20"/>
          <w:szCs w:val="20"/>
        </w:rPr>
        <w:t xml:space="preserve"> of associated-dl-PRS-ID can be reused for option 2.2 given it </w:t>
      </w:r>
      <w:r w:rsidR="00EF20D1" w:rsidRPr="002F4B08">
        <w:rPr>
          <w:rFonts w:hint="eastAsia"/>
          <w:sz w:val="20"/>
          <w:szCs w:val="20"/>
        </w:rPr>
        <w:t xml:space="preserve">not only </w:t>
      </w:r>
      <w:r w:rsidR="00C610B2">
        <w:rPr>
          <w:sz w:val="20"/>
          <w:szCs w:val="20"/>
        </w:rPr>
        <w:t>requires</w:t>
      </w:r>
      <w:r w:rsidR="00EF20D1" w:rsidRPr="002F4B08">
        <w:rPr>
          <w:rFonts w:hint="eastAsia"/>
          <w:sz w:val="20"/>
          <w:szCs w:val="20"/>
        </w:rPr>
        <w:t xml:space="preserve"> the </w:t>
      </w:r>
      <w:r w:rsidR="00C610B2">
        <w:rPr>
          <w:sz w:val="20"/>
          <w:szCs w:val="20"/>
        </w:rPr>
        <w:t xml:space="preserve">same </w:t>
      </w:r>
      <w:r w:rsidR="00EF20D1" w:rsidRPr="002F4B08">
        <w:rPr>
          <w:rFonts w:hint="eastAsia"/>
          <w:sz w:val="20"/>
          <w:szCs w:val="20"/>
        </w:rPr>
        <w:t xml:space="preserve">beam shape, but the </w:t>
      </w:r>
      <w:r w:rsidR="00EF20D1" w:rsidRPr="002734EB">
        <w:rPr>
          <w:sz w:val="20"/>
          <w:szCs w:val="20"/>
        </w:rPr>
        <w:t xml:space="preserve">relative </w:t>
      </w:r>
      <w:r w:rsidR="00EF20D1" w:rsidRPr="002F4B08">
        <w:rPr>
          <w:rFonts w:hint="eastAsia"/>
          <w:sz w:val="20"/>
          <w:szCs w:val="20"/>
        </w:rPr>
        <w:t>power also needs to be consistent</w:t>
      </w:r>
      <w:r w:rsidR="00EF20D1" w:rsidRPr="002734EB">
        <w:rPr>
          <w:sz w:val="20"/>
          <w:szCs w:val="20"/>
        </w:rPr>
        <w:t xml:space="preserve"> for those resources in associated-dl-PRS-ID. If not, we prefer to choos</w:t>
      </w:r>
      <w:r w:rsidR="00EF20D1" w:rsidRPr="00C610B2">
        <w:rPr>
          <w:sz w:val="20"/>
          <w:szCs w:val="20"/>
        </w:rPr>
        <w:t>e option</w:t>
      </w:r>
      <w:r w:rsidRPr="002734EB">
        <w:rPr>
          <w:sz w:val="20"/>
          <w:szCs w:val="20"/>
        </w:rPr>
        <w:t xml:space="preserve"> 2.</w:t>
      </w:r>
      <w:r w:rsidR="00EF20D1" w:rsidRPr="00C610B2">
        <w:rPr>
          <w:sz w:val="20"/>
          <w:szCs w:val="20"/>
        </w:rPr>
        <w:t xml:space="preserve">1 and reporting </w:t>
      </w:r>
      <w:r w:rsidRPr="002734EB">
        <w:rPr>
          <w:sz w:val="20"/>
          <w:szCs w:val="20"/>
        </w:rPr>
        <w:t xml:space="preserve">the </w:t>
      </w:r>
      <w:r w:rsidRPr="002734EB">
        <w:rPr>
          <w:rFonts w:eastAsia="Times New Roman"/>
          <w:sz w:val="20"/>
          <w:szCs w:val="20"/>
        </w:rPr>
        <w:t xml:space="preserve">peak </w:t>
      </w:r>
      <w:r w:rsidR="00EF20D1" w:rsidRPr="00C610B2">
        <w:rPr>
          <w:rFonts w:eastAsia="Times New Roman"/>
          <w:sz w:val="20"/>
          <w:szCs w:val="20"/>
        </w:rPr>
        <w:t xml:space="preserve">power </w:t>
      </w:r>
      <w:r w:rsidRPr="00C610B2">
        <w:rPr>
          <w:sz w:val="20"/>
          <w:szCs w:val="20"/>
        </w:rPr>
        <w:t>of</w:t>
      </w:r>
      <w:r w:rsidR="00EF20D1" w:rsidRPr="00C610B2">
        <w:rPr>
          <w:sz w:val="20"/>
          <w:szCs w:val="20"/>
        </w:rPr>
        <w:t xml:space="preserve"> </w:t>
      </w:r>
      <w:r w:rsidRPr="002734EB">
        <w:rPr>
          <w:sz w:val="20"/>
          <w:szCs w:val="20"/>
        </w:rPr>
        <w:t>the</w:t>
      </w:r>
      <w:r w:rsidR="00EF20D1" w:rsidRPr="00C610B2">
        <w:rPr>
          <w:sz w:val="20"/>
          <w:szCs w:val="20"/>
        </w:rPr>
        <w:t xml:space="preserve"> resources together.</w:t>
      </w:r>
      <w:r w:rsidR="00EF20D1" w:rsidRPr="002734EB">
        <w:rPr>
          <w:sz w:val="20"/>
          <w:szCs w:val="20"/>
        </w:rPr>
        <w:t xml:space="preserve"> </w:t>
      </w:r>
    </w:p>
    <w:p w14:paraId="6966F135" w14:textId="77777777" w:rsidR="00EF20D1" w:rsidRDefault="00EF20D1" w:rsidP="00EF20D1">
      <w:pPr>
        <w:spacing w:after="120"/>
        <w:jc w:val="both"/>
        <w:rPr>
          <w:noProof/>
          <w:sz w:val="20"/>
          <w:szCs w:val="20"/>
        </w:rPr>
      </w:pPr>
      <w:r>
        <w:rPr>
          <w:rFonts w:eastAsia="等线"/>
          <w:noProof/>
          <w:sz w:val="18"/>
          <w:szCs w:val="18"/>
        </w:rPr>
        <w:drawing>
          <wp:inline distT="0" distB="0" distL="0" distR="0" wp14:anchorId="13C0EA23" wp14:editId="6AE2EE32">
            <wp:extent cx="4667250" cy="2751455"/>
            <wp:effectExtent l="0" t="0" r="0" b="0"/>
            <wp:docPr id="13"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7250" cy="2751455"/>
                    </a:xfrm>
                    <a:prstGeom prst="rect">
                      <a:avLst/>
                    </a:prstGeom>
                    <a:noFill/>
                    <a:ln>
                      <a:noFill/>
                    </a:ln>
                  </pic:spPr>
                </pic:pic>
              </a:graphicData>
            </a:graphic>
          </wp:inline>
        </w:drawing>
      </w:r>
    </w:p>
    <w:p w14:paraId="2D407252" w14:textId="77777777" w:rsidR="00EF20D1" w:rsidRPr="00736C14" w:rsidRDefault="00EF20D1" w:rsidP="00EF20D1">
      <w:pPr>
        <w:pStyle w:val="a8"/>
        <w:jc w:val="center"/>
      </w:pPr>
      <w:r w:rsidRPr="008C46EF">
        <w:rPr>
          <w:sz w:val="20"/>
        </w:rPr>
        <w:t xml:space="preserve">Figure </w:t>
      </w:r>
      <w:r>
        <w:rPr>
          <w:sz w:val="20"/>
        </w:rPr>
        <w:t>2</w:t>
      </w:r>
      <w:r w:rsidRPr="008C46EF">
        <w:rPr>
          <w:sz w:val="20"/>
        </w:rPr>
        <w:t xml:space="preserve"> </w:t>
      </w:r>
      <w:r w:rsidRPr="008C46EF">
        <w:rPr>
          <w:rFonts w:eastAsiaTheme="minorEastAsia"/>
          <w:sz w:val="20"/>
        </w:rPr>
        <w:t>Exemplary</w:t>
      </w:r>
      <w:r>
        <w:rPr>
          <w:rFonts w:eastAsiaTheme="minorEastAsia"/>
          <w:sz w:val="20"/>
        </w:rPr>
        <w:t xml:space="preserve"> procedure of </w:t>
      </w:r>
      <w:proofErr w:type="spellStart"/>
      <w:r w:rsidRPr="008C46EF">
        <w:rPr>
          <w:rFonts w:eastAsiaTheme="minorEastAsia"/>
          <w:sz w:val="20"/>
        </w:rPr>
        <w:t>AoD</w:t>
      </w:r>
      <w:proofErr w:type="spellEnd"/>
      <w:r>
        <w:rPr>
          <w:rFonts w:eastAsiaTheme="minorEastAsia"/>
          <w:sz w:val="20"/>
        </w:rPr>
        <w:t xml:space="preserve"> enhancement with multiple beams</w:t>
      </w:r>
    </w:p>
    <w:p w14:paraId="76BE9C7A" w14:textId="77777777" w:rsidR="00242E63" w:rsidRDefault="00242E63" w:rsidP="00242E63">
      <w:pPr>
        <w:pStyle w:val="a0"/>
        <w:numPr>
          <w:ilvl w:val="0"/>
          <w:numId w:val="13"/>
        </w:numPr>
        <w:spacing w:line="260" w:lineRule="exact"/>
        <w:rPr>
          <w:rFonts w:eastAsiaTheme="minorEastAsia"/>
          <w:sz w:val="20"/>
          <w:szCs w:val="20"/>
        </w:rPr>
      </w:pPr>
    </w:p>
    <w:p w14:paraId="0985D8A7" w14:textId="77777777" w:rsidR="00281267" w:rsidRDefault="00281267" w:rsidP="00242E63">
      <w:pPr>
        <w:pStyle w:val="a0"/>
        <w:numPr>
          <w:ilvl w:val="0"/>
          <w:numId w:val="33"/>
        </w:numPr>
        <w:spacing w:line="260" w:lineRule="exact"/>
        <w:rPr>
          <w:rFonts w:eastAsiaTheme="minorEastAsia"/>
          <w:b/>
          <w:i/>
          <w:sz w:val="20"/>
          <w:szCs w:val="20"/>
        </w:rPr>
      </w:pPr>
      <w:r>
        <w:rPr>
          <w:rFonts w:eastAsiaTheme="minorEastAsia"/>
          <w:b/>
          <w:i/>
          <w:sz w:val="20"/>
          <w:szCs w:val="20"/>
        </w:rPr>
        <w:t xml:space="preserve">Choose one option for </w:t>
      </w:r>
      <w:r w:rsidRPr="002F4B08">
        <w:rPr>
          <w:rFonts w:eastAsiaTheme="minorEastAsia"/>
          <w:b/>
          <w:i/>
          <w:sz w:val="20"/>
          <w:szCs w:val="20"/>
        </w:rPr>
        <w:t>the beam/antenna information</w:t>
      </w:r>
    </w:p>
    <w:p w14:paraId="6ED53A88" w14:textId="77777777" w:rsidR="00281267" w:rsidRPr="002F4B08" w:rsidRDefault="00281267" w:rsidP="002F4B08">
      <w:pPr>
        <w:pStyle w:val="23"/>
        <w:numPr>
          <w:ilvl w:val="1"/>
          <w:numId w:val="74"/>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t xml:space="preserve">Option 2.1: The </w:t>
      </w:r>
      <w:proofErr w:type="spellStart"/>
      <w:r w:rsidRPr="002F4B08">
        <w:rPr>
          <w:rFonts w:ascii="Times New Roman" w:hAnsi="Times New Roman" w:cs="Times New Roman"/>
          <w:b/>
          <w:bCs/>
          <w:i/>
          <w:iCs/>
          <w:sz w:val="20"/>
          <w:szCs w:val="20"/>
        </w:rPr>
        <w:t>gNB</w:t>
      </w:r>
      <w:proofErr w:type="spellEnd"/>
      <w:r w:rsidRPr="002F4B08">
        <w:rPr>
          <w:rFonts w:ascii="Times New Roman" w:hAnsi="Times New Roman" w:cs="Times New Roman"/>
          <w:b/>
          <w:bCs/>
          <w:i/>
          <w:iCs/>
          <w:sz w:val="20"/>
          <w:szCs w:val="20"/>
        </w:rPr>
        <w:t xml:space="preserve"> reports quantized version of the relative Power/Angle response per PRS resource per TRP</w:t>
      </w:r>
      <w:r w:rsidRPr="002F4B08">
        <w:rPr>
          <w:rFonts w:ascii="Times New Roman" w:hAnsi="Times New Roman" w:cs="Times New Roman"/>
          <w:b/>
          <w:bCs/>
          <w:i/>
          <w:iCs/>
          <w:sz w:val="20"/>
          <w:szCs w:val="20"/>
        </w:rPr>
        <w:tab/>
      </w:r>
    </w:p>
    <w:p w14:paraId="053378A2" w14:textId="77777777" w:rsidR="00281267" w:rsidRPr="002F4B08" w:rsidRDefault="00281267" w:rsidP="002F4B08">
      <w:pPr>
        <w:pStyle w:val="23"/>
        <w:numPr>
          <w:ilvl w:val="4"/>
          <w:numId w:val="33"/>
        </w:numPr>
        <w:spacing w:line="256" w:lineRule="auto"/>
        <w:ind w:leftChars="0"/>
        <w:rPr>
          <w:rFonts w:ascii="Times New Roman" w:hAnsi="Times New Roman" w:cs="Times New Roman"/>
          <w:b/>
          <w:bCs/>
          <w:i/>
          <w:iCs/>
          <w:sz w:val="20"/>
          <w:szCs w:val="20"/>
        </w:rPr>
      </w:pPr>
      <w:r w:rsidRPr="002F4B08">
        <w:rPr>
          <w:rFonts w:ascii="Times New Roman" w:eastAsia="Times New Roman" w:hAnsi="Times New Roman" w:cs="Times New Roman"/>
          <w:b/>
          <w:bCs/>
          <w:i/>
          <w:iCs/>
          <w:sz w:val="20"/>
          <w:szCs w:val="20"/>
        </w:rPr>
        <w:t>Reporting the peak power of that resources together</w:t>
      </w:r>
    </w:p>
    <w:p w14:paraId="22A790D5" w14:textId="77777777" w:rsidR="00281267" w:rsidRPr="002F4B08" w:rsidRDefault="00281267" w:rsidP="00281267">
      <w:pPr>
        <w:pStyle w:val="23"/>
        <w:numPr>
          <w:ilvl w:val="1"/>
          <w:numId w:val="74"/>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t xml:space="preserve">Option 2.2: The </w:t>
      </w:r>
      <w:proofErr w:type="spellStart"/>
      <w:r w:rsidRPr="002F4B08">
        <w:rPr>
          <w:rFonts w:ascii="Times New Roman" w:hAnsi="Times New Roman" w:cs="Times New Roman"/>
          <w:b/>
          <w:bCs/>
          <w:i/>
          <w:iCs/>
          <w:sz w:val="20"/>
          <w:szCs w:val="20"/>
        </w:rPr>
        <w:t>gNB</w:t>
      </w:r>
      <w:proofErr w:type="spellEnd"/>
      <w:r w:rsidRPr="002F4B08">
        <w:rPr>
          <w:rFonts w:ascii="Times New Roman" w:hAnsi="Times New Roman" w:cs="Times New Roman"/>
          <w:b/>
          <w:bCs/>
          <w:i/>
          <w:iCs/>
          <w:sz w:val="20"/>
          <w:szCs w:val="20"/>
        </w:rPr>
        <w:t xml:space="preserve"> reports quantized version of the relative Power </w:t>
      </w:r>
      <w:r w:rsidRPr="002F4B08">
        <w:rPr>
          <w:rFonts w:ascii="Times New Roman" w:hAnsi="Times New Roman" w:cs="Times New Roman"/>
          <w:b/>
          <w:bCs/>
          <w:i/>
          <w:iCs/>
          <w:sz w:val="20"/>
          <w:szCs w:val="20"/>
          <w:u w:val="single"/>
        </w:rPr>
        <w:t>between</w:t>
      </w:r>
      <w:r w:rsidRPr="002F4B08">
        <w:rPr>
          <w:rFonts w:ascii="Times New Roman" w:hAnsi="Times New Roman" w:cs="Times New Roman"/>
          <w:b/>
          <w:bCs/>
          <w:i/>
          <w:iCs/>
          <w:sz w:val="20"/>
          <w:szCs w:val="20"/>
        </w:rPr>
        <w:t xml:space="preserve"> PRS resources per angle per TRP.</w:t>
      </w:r>
    </w:p>
    <w:p w14:paraId="53254C1E" w14:textId="0EA7CDB4" w:rsidR="002533EB" w:rsidRPr="00056050" w:rsidRDefault="002533EB" w:rsidP="002F4B08">
      <w:pPr>
        <w:pStyle w:val="21"/>
      </w:pPr>
      <w:r w:rsidRPr="002F4B08">
        <w:lastRenderedPageBreak/>
        <w:t>A</w:t>
      </w:r>
      <w:r w:rsidRPr="00056050">
        <w:t>ngle range and angle granularity</w:t>
      </w:r>
    </w:p>
    <w:p w14:paraId="5666CB8E" w14:textId="76B697F0" w:rsidR="002533EB" w:rsidRDefault="00281267" w:rsidP="00281267">
      <w:pPr>
        <w:spacing w:after="120" w:line="260" w:lineRule="exact"/>
        <w:jc w:val="both"/>
        <w:rPr>
          <w:sz w:val="20"/>
          <w:szCs w:val="20"/>
        </w:rPr>
      </w:pPr>
      <w:r w:rsidRPr="00281267">
        <w:rPr>
          <w:sz w:val="20"/>
          <w:szCs w:val="20"/>
        </w:rPr>
        <w:t xml:space="preserve">In our view, the angle range </w:t>
      </w:r>
      <w:r>
        <w:rPr>
          <w:sz w:val="20"/>
          <w:szCs w:val="20"/>
        </w:rPr>
        <w:t>can be the maximum angle space</w:t>
      </w:r>
      <w:r w:rsidRPr="00281267">
        <w:rPr>
          <w:sz w:val="20"/>
          <w:szCs w:val="20"/>
        </w:rPr>
        <w:t xml:space="preserve"> </w:t>
      </w:r>
      <w:r>
        <w:rPr>
          <w:sz w:val="20"/>
          <w:szCs w:val="20"/>
        </w:rPr>
        <w:t xml:space="preserve">of the TRP </w:t>
      </w:r>
      <w:r w:rsidRPr="00281267">
        <w:rPr>
          <w:sz w:val="20"/>
          <w:szCs w:val="20"/>
        </w:rPr>
        <w:t xml:space="preserve">considering the </w:t>
      </w:r>
      <w:r>
        <w:rPr>
          <w:sz w:val="20"/>
          <w:szCs w:val="20"/>
        </w:rPr>
        <w:t xml:space="preserve">case of </w:t>
      </w:r>
      <w:r w:rsidRPr="00281267">
        <w:rPr>
          <w:sz w:val="20"/>
          <w:szCs w:val="20"/>
        </w:rPr>
        <w:t xml:space="preserve">beam shape </w:t>
      </w:r>
      <w:r>
        <w:rPr>
          <w:sz w:val="20"/>
          <w:szCs w:val="20"/>
        </w:rPr>
        <w:t xml:space="preserve">for </w:t>
      </w:r>
      <w:r w:rsidRPr="002F4B08">
        <w:rPr>
          <w:sz w:val="20"/>
          <w:szCs w:val="20"/>
        </w:rPr>
        <w:t xml:space="preserve">antenna elements separation </w:t>
      </w:r>
      <m:oMath>
        <m:r>
          <w:rPr>
            <w:rFonts w:ascii="Cambria Math" w:hAnsi="Cambria Math"/>
            <w:sz w:val="20"/>
            <w:szCs w:val="20"/>
          </w:rPr>
          <m:t>d</m:t>
        </m:r>
      </m:oMath>
      <w:r w:rsidRPr="002F4B08">
        <w:rPr>
          <w:sz w:val="20"/>
          <w:szCs w:val="20"/>
        </w:rPr>
        <w:t xml:space="preserve"> bigger than half-wavelength</w:t>
      </w:r>
      <w:r w:rsidR="002533EB">
        <w:rPr>
          <w:rFonts w:hint="eastAsia"/>
          <w:sz w:val="20"/>
          <w:szCs w:val="20"/>
        </w:rPr>
        <w:t>.</w:t>
      </w:r>
      <w:r w:rsidR="002533EB">
        <w:rPr>
          <w:sz w:val="20"/>
          <w:szCs w:val="20"/>
        </w:rPr>
        <w:t xml:space="preserve"> I</w:t>
      </w:r>
      <w:r>
        <w:rPr>
          <w:sz w:val="20"/>
          <w:szCs w:val="20"/>
        </w:rPr>
        <w:t>n that case, it has multiple beams for one resource</w:t>
      </w:r>
      <w:r w:rsidR="00BD5CE0">
        <w:rPr>
          <w:sz w:val="20"/>
          <w:szCs w:val="20"/>
        </w:rPr>
        <w:t xml:space="preserve"> </w:t>
      </w:r>
      <w:r w:rsidR="002F4B08">
        <w:rPr>
          <w:sz w:val="20"/>
          <w:szCs w:val="20"/>
        </w:rPr>
        <w:t>[7] [8]</w:t>
      </w:r>
      <w:r w:rsidR="002533EB">
        <w:rPr>
          <w:sz w:val="20"/>
          <w:szCs w:val="20"/>
        </w:rPr>
        <w:t>, and</w:t>
      </w:r>
      <w:r w:rsidR="002F4B08">
        <w:rPr>
          <w:sz w:val="20"/>
          <w:szCs w:val="20"/>
        </w:rPr>
        <w:t xml:space="preserve"> then</w:t>
      </w:r>
      <w:r w:rsidR="002533EB">
        <w:rPr>
          <w:sz w:val="20"/>
          <w:szCs w:val="20"/>
        </w:rPr>
        <w:t xml:space="preserve"> is difficult to restrict the multiple boresights </w:t>
      </w:r>
      <w:r w:rsidR="002533EB">
        <w:rPr>
          <w:rFonts w:hint="eastAsia"/>
          <w:sz w:val="20"/>
          <w:szCs w:val="20"/>
        </w:rPr>
        <w:t>in</w:t>
      </w:r>
      <w:r w:rsidR="002533EB">
        <w:rPr>
          <w:sz w:val="20"/>
          <w:szCs w:val="20"/>
        </w:rPr>
        <w:t xml:space="preserve"> </w:t>
      </w:r>
      <w:r w:rsidR="002533EB">
        <w:rPr>
          <w:rFonts w:hint="eastAsia"/>
          <w:sz w:val="20"/>
          <w:szCs w:val="20"/>
        </w:rPr>
        <w:t>a</w:t>
      </w:r>
      <w:r w:rsidR="002533EB">
        <w:rPr>
          <w:sz w:val="20"/>
          <w:szCs w:val="20"/>
        </w:rPr>
        <w:t xml:space="preserve"> </w:t>
      </w:r>
      <w:r w:rsidR="002533EB">
        <w:rPr>
          <w:rFonts w:hint="eastAsia"/>
          <w:sz w:val="20"/>
          <w:szCs w:val="20"/>
        </w:rPr>
        <w:t>fixed</w:t>
      </w:r>
      <w:r w:rsidR="002533EB">
        <w:rPr>
          <w:sz w:val="20"/>
          <w:szCs w:val="20"/>
        </w:rPr>
        <w:t xml:space="preserve"> </w:t>
      </w:r>
      <w:r w:rsidR="002533EB">
        <w:rPr>
          <w:rFonts w:hint="eastAsia"/>
          <w:sz w:val="20"/>
          <w:szCs w:val="20"/>
        </w:rPr>
        <w:t>window</w:t>
      </w:r>
      <w:r>
        <w:rPr>
          <w:sz w:val="20"/>
          <w:szCs w:val="20"/>
        </w:rPr>
        <w:t xml:space="preserve">. </w:t>
      </w:r>
      <w:r w:rsidR="002533EB">
        <w:rPr>
          <w:sz w:val="20"/>
          <w:szCs w:val="20"/>
        </w:rPr>
        <w:t xml:space="preserve">So, we propose the </w:t>
      </w:r>
      <w:r w:rsidR="002533EB" w:rsidRPr="00E90D1B">
        <w:rPr>
          <w:sz w:val="20"/>
          <w:szCs w:val="20"/>
        </w:rPr>
        <w:t>angle range</w:t>
      </w:r>
      <w:r w:rsidR="002533EB">
        <w:rPr>
          <w:sz w:val="20"/>
          <w:szCs w:val="20"/>
        </w:rPr>
        <w:t xml:space="preserve"> can be [-90, 90] for o</w:t>
      </w:r>
      <w:r w:rsidR="002533EB" w:rsidRPr="00D20D54">
        <w:rPr>
          <w:rFonts w:hint="eastAsia"/>
          <w:sz w:val="20"/>
          <w:szCs w:val="20"/>
        </w:rPr>
        <w:t xml:space="preserve">mnidirectional antenna and </w:t>
      </w:r>
      <w:r w:rsidR="002533EB">
        <w:rPr>
          <w:sz w:val="20"/>
          <w:szCs w:val="20"/>
        </w:rPr>
        <w:t xml:space="preserve">[-60, 60] for a </w:t>
      </w:r>
      <w:r w:rsidR="002533EB" w:rsidRPr="00D20D54">
        <w:rPr>
          <w:rFonts w:hint="eastAsia"/>
          <w:sz w:val="20"/>
          <w:szCs w:val="20"/>
        </w:rPr>
        <w:t>directional antenna</w:t>
      </w:r>
      <w:r w:rsidR="002533EB">
        <w:rPr>
          <w:sz w:val="20"/>
          <w:szCs w:val="20"/>
        </w:rPr>
        <w:t>.</w:t>
      </w:r>
    </w:p>
    <w:p w14:paraId="509061D2" w14:textId="77777777" w:rsidR="002533EB" w:rsidRDefault="002533EB" w:rsidP="002F4B08">
      <w:pPr>
        <w:jc w:val="center"/>
      </w:pPr>
      <w:r>
        <w:rPr>
          <w:noProof/>
        </w:rPr>
        <w:drawing>
          <wp:inline distT="0" distB="0" distL="0" distR="0" wp14:anchorId="46DAB074" wp14:editId="4EB02589">
            <wp:extent cx="2346960" cy="228917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11"/>
                    <a:stretch>
                      <a:fillRect/>
                    </a:stretch>
                  </pic:blipFill>
                  <pic:spPr>
                    <a:xfrm>
                      <a:off x="0" y="0"/>
                      <a:ext cx="2347200" cy="2289600"/>
                    </a:xfrm>
                    <a:prstGeom prst="rect">
                      <a:avLst/>
                    </a:prstGeom>
                  </pic:spPr>
                </pic:pic>
              </a:graphicData>
            </a:graphic>
          </wp:inline>
        </w:drawing>
      </w:r>
      <w:r>
        <w:rPr>
          <w:noProof/>
        </w:rPr>
        <w:drawing>
          <wp:inline distT="0" distB="0" distL="0" distR="0" wp14:anchorId="569CD8FA" wp14:editId="5A3CD15A">
            <wp:extent cx="2256155" cy="1693545"/>
            <wp:effectExtent l="0" t="0" r="0" b="1905"/>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57599" cy="1694817"/>
                    </a:xfrm>
                    <a:prstGeom prst="rect">
                      <a:avLst/>
                    </a:prstGeom>
                    <a:noFill/>
                    <a:ln>
                      <a:noFill/>
                    </a:ln>
                  </pic:spPr>
                </pic:pic>
              </a:graphicData>
            </a:graphic>
          </wp:inline>
        </w:drawing>
      </w:r>
    </w:p>
    <w:p w14:paraId="389894C7" w14:textId="0DD2E204" w:rsidR="002533EB" w:rsidRPr="002533EB" w:rsidRDefault="002533EB" w:rsidP="002F4B08">
      <w:pPr>
        <w:spacing w:after="120" w:line="260" w:lineRule="exact"/>
        <w:jc w:val="center"/>
        <w:rPr>
          <w:sz w:val="20"/>
          <w:szCs w:val="20"/>
        </w:rPr>
      </w:pPr>
      <w:r w:rsidRPr="002F4B08">
        <w:rPr>
          <w:sz w:val="20"/>
        </w:rPr>
        <w:t xml:space="preserve">Figure 3 </w:t>
      </w:r>
      <w:r w:rsidRPr="002F4B08">
        <w:rPr>
          <w:sz w:val="20"/>
          <w:szCs w:val="20"/>
        </w:rPr>
        <w:t xml:space="preserve">Radiation pattern with antenna elements separation equals to two </w:t>
      </w:r>
      <w:proofErr w:type="gramStart"/>
      <w:r w:rsidRPr="002F4B08">
        <w:rPr>
          <w:sz w:val="20"/>
          <w:szCs w:val="20"/>
        </w:rPr>
        <w:t>wavelength</w:t>
      </w:r>
      <w:proofErr w:type="gramEnd"/>
    </w:p>
    <w:p w14:paraId="116BF4C7" w14:textId="4C6F4FB2" w:rsidR="00281267" w:rsidRDefault="00281267" w:rsidP="00281267">
      <w:pPr>
        <w:spacing w:after="120" w:line="260" w:lineRule="exact"/>
        <w:jc w:val="both"/>
        <w:rPr>
          <w:sz w:val="20"/>
          <w:szCs w:val="20"/>
        </w:rPr>
      </w:pPr>
      <w:r>
        <w:rPr>
          <w:sz w:val="20"/>
          <w:szCs w:val="20"/>
        </w:rPr>
        <w:t xml:space="preserve">In addition, for </w:t>
      </w:r>
      <w:r w:rsidRPr="00E90D1B">
        <w:rPr>
          <w:sz w:val="20"/>
          <w:szCs w:val="20"/>
        </w:rPr>
        <w:t>angle granularity</w:t>
      </w:r>
      <w:r>
        <w:rPr>
          <w:sz w:val="20"/>
          <w:szCs w:val="20"/>
        </w:rPr>
        <w:t>, we evaluate the performance gain for different angle granular</w:t>
      </w:r>
      <w:r w:rsidRPr="002734EB">
        <w:rPr>
          <w:sz w:val="20"/>
          <w:szCs w:val="20"/>
        </w:rPr>
        <w:t>it</w:t>
      </w:r>
      <w:r w:rsidR="002734EB">
        <w:rPr>
          <w:sz w:val="20"/>
          <w:szCs w:val="20"/>
        </w:rPr>
        <w:t>ies</w:t>
      </w:r>
      <w:r w:rsidRPr="002734EB">
        <w:rPr>
          <w:sz w:val="20"/>
          <w:szCs w:val="20"/>
        </w:rPr>
        <w:t xml:space="preserve"> (such as 0.5, 1, 2, 4 degree</w:t>
      </w:r>
      <w:r w:rsidR="002734EB">
        <w:rPr>
          <w:sz w:val="20"/>
          <w:szCs w:val="20"/>
        </w:rPr>
        <w:t>s</w:t>
      </w:r>
      <w:r w:rsidRPr="002734EB">
        <w:rPr>
          <w:sz w:val="20"/>
          <w:szCs w:val="20"/>
        </w:rPr>
        <w:t>)</w:t>
      </w:r>
      <w:r w:rsidR="002734EB">
        <w:rPr>
          <w:sz w:val="20"/>
          <w:szCs w:val="20"/>
        </w:rPr>
        <w:t xml:space="preserve"> </w:t>
      </w:r>
      <w:r w:rsidR="002734EB">
        <w:rPr>
          <w:rFonts w:hint="eastAsia"/>
          <w:sz w:val="20"/>
          <w:szCs w:val="20"/>
        </w:rPr>
        <w:t>as</w:t>
      </w:r>
      <w:r w:rsidR="002734EB">
        <w:rPr>
          <w:sz w:val="20"/>
          <w:szCs w:val="20"/>
        </w:rPr>
        <w:t xml:space="preserve"> figure 4. Based </w:t>
      </w:r>
      <w:proofErr w:type="spellStart"/>
      <w:r w:rsidR="002734EB">
        <w:rPr>
          <w:sz w:val="20"/>
          <w:szCs w:val="20"/>
        </w:rPr>
        <w:t>o</w:t>
      </w:r>
      <w:proofErr w:type="spellEnd"/>
      <w:r w:rsidR="002734EB">
        <w:rPr>
          <w:sz w:val="20"/>
          <w:szCs w:val="20"/>
        </w:rPr>
        <w:t xml:space="preserve"> the evaluation, it is observed that the 0.5</w:t>
      </w:r>
      <w:r w:rsidR="002734EB">
        <w:rPr>
          <w:rFonts w:hint="eastAsia"/>
          <w:sz w:val="20"/>
          <w:szCs w:val="20"/>
        </w:rPr>
        <w:t>/</w:t>
      </w:r>
      <w:r w:rsidR="002734EB">
        <w:rPr>
          <w:sz w:val="20"/>
          <w:szCs w:val="20"/>
        </w:rPr>
        <w:t xml:space="preserve">1 degree can be achieved sub-meter accuracy. And the performance will be </w:t>
      </w:r>
      <w:r w:rsidR="00C610B2">
        <w:rPr>
          <w:sz w:val="20"/>
          <w:szCs w:val="20"/>
        </w:rPr>
        <w:t xml:space="preserve">improved </w:t>
      </w:r>
      <w:r w:rsidR="002734EB">
        <w:rPr>
          <w:sz w:val="20"/>
          <w:szCs w:val="20"/>
        </w:rPr>
        <w:t xml:space="preserve">with the granularity reduction. So, in our views, to balance the performance and overhead, multiple granularities can be supported, and </w:t>
      </w:r>
      <w:proofErr w:type="gramStart"/>
      <w:r w:rsidR="002734EB">
        <w:rPr>
          <w:sz w:val="20"/>
          <w:szCs w:val="20"/>
        </w:rPr>
        <w:t>0.5</w:t>
      </w:r>
      <w:r w:rsidR="002734EB">
        <w:rPr>
          <w:rFonts w:hint="eastAsia"/>
          <w:sz w:val="20"/>
          <w:szCs w:val="20"/>
        </w:rPr>
        <w:t>/</w:t>
      </w:r>
      <w:r w:rsidR="002734EB">
        <w:rPr>
          <w:sz w:val="20"/>
          <w:szCs w:val="20"/>
        </w:rPr>
        <w:t>1 degree</w:t>
      </w:r>
      <w:proofErr w:type="gramEnd"/>
      <w:r w:rsidR="002734EB">
        <w:rPr>
          <w:sz w:val="20"/>
          <w:szCs w:val="20"/>
        </w:rPr>
        <w:t xml:space="preserve"> granularity shou</w:t>
      </w:r>
      <w:r w:rsidR="002F4B08">
        <w:rPr>
          <w:sz w:val="20"/>
          <w:szCs w:val="20"/>
        </w:rPr>
        <w:t>l</w:t>
      </w:r>
      <w:r w:rsidR="002734EB">
        <w:rPr>
          <w:sz w:val="20"/>
          <w:szCs w:val="20"/>
        </w:rPr>
        <w:t>d be supported at least for high accuracy positioning,</w:t>
      </w:r>
    </w:p>
    <w:p w14:paraId="31040877" w14:textId="2C9D5A2D" w:rsidR="00056050" w:rsidRDefault="00B11AFF" w:rsidP="00B11AFF">
      <w:pPr>
        <w:spacing w:after="120"/>
        <w:jc w:val="center"/>
        <w:rPr>
          <w:sz w:val="20"/>
          <w:szCs w:val="20"/>
        </w:rPr>
      </w:pPr>
      <w:r>
        <w:rPr>
          <w:noProof/>
        </w:rPr>
        <w:drawing>
          <wp:inline distT="0" distB="0" distL="0" distR="0" wp14:anchorId="0B2F68A9" wp14:editId="1A149142">
            <wp:extent cx="3131127" cy="2396836"/>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r="18618" b="17061"/>
                    <a:stretch/>
                  </pic:blipFill>
                  <pic:spPr bwMode="auto">
                    <a:xfrm>
                      <a:off x="0" y="0"/>
                      <a:ext cx="3131127" cy="2396836"/>
                    </a:xfrm>
                    <a:prstGeom prst="rect">
                      <a:avLst/>
                    </a:prstGeom>
                    <a:noFill/>
                    <a:ln>
                      <a:noFill/>
                    </a:ln>
                    <a:extLst>
                      <a:ext uri="{53640926-AAD7-44D8-BBD7-CCE9431645EC}">
                        <a14:shadowObscured xmlns:a14="http://schemas.microsoft.com/office/drawing/2010/main"/>
                      </a:ext>
                    </a:extLst>
                  </pic:spPr>
                </pic:pic>
              </a:graphicData>
            </a:graphic>
          </wp:inline>
        </w:drawing>
      </w:r>
    </w:p>
    <w:p w14:paraId="2F394DB8" w14:textId="2DE6353D" w:rsidR="002734EB" w:rsidRPr="002533EB" w:rsidRDefault="002734EB" w:rsidP="002F4B08">
      <w:pPr>
        <w:spacing w:after="120" w:line="260" w:lineRule="exact"/>
        <w:jc w:val="center"/>
        <w:rPr>
          <w:sz w:val="20"/>
          <w:szCs w:val="20"/>
        </w:rPr>
      </w:pPr>
      <w:r w:rsidRPr="002734EB">
        <w:rPr>
          <w:sz w:val="20"/>
        </w:rPr>
        <w:t xml:space="preserve">Figure 4 </w:t>
      </w:r>
      <w:r w:rsidRPr="002734EB">
        <w:rPr>
          <w:sz w:val="20"/>
          <w:szCs w:val="20"/>
        </w:rPr>
        <w:t>T</w:t>
      </w:r>
      <w:r w:rsidRPr="002734EB">
        <w:rPr>
          <w:rFonts w:hint="eastAsia"/>
          <w:sz w:val="20"/>
          <w:szCs w:val="20"/>
        </w:rPr>
        <w:t>h</w:t>
      </w:r>
      <w:r>
        <w:rPr>
          <w:rFonts w:hint="eastAsia"/>
          <w:sz w:val="20"/>
          <w:szCs w:val="20"/>
        </w:rPr>
        <w:t>e</w:t>
      </w:r>
      <w:r>
        <w:rPr>
          <w:sz w:val="20"/>
          <w:szCs w:val="20"/>
        </w:rPr>
        <w:t xml:space="preserve"> positioning performance with different angle granular</w:t>
      </w:r>
      <w:r w:rsidRPr="002734EB">
        <w:rPr>
          <w:sz w:val="20"/>
          <w:szCs w:val="20"/>
        </w:rPr>
        <w:t>ity</w:t>
      </w:r>
    </w:p>
    <w:p w14:paraId="2B9932A9" w14:textId="77777777" w:rsidR="002734EB" w:rsidRDefault="002734EB" w:rsidP="00B11AFF">
      <w:pPr>
        <w:spacing w:after="120"/>
        <w:jc w:val="center"/>
        <w:rPr>
          <w:sz w:val="20"/>
          <w:szCs w:val="20"/>
        </w:rPr>
      </w:pPr>
    </w:p>
    <w:p w14:paraId="759A2F03" w14:textId="77777777" w:rsidR="00281267" w:rsidRDefault="00281267" w:rsidP="00281267">
      <w:pPr>
        <w:pStyle w:val="a0"/>
        <w:numPr>
          <w:ilvl w:val="0"/>
          <w:numId w:val="13"/>
        </w:numPr>
        <w:spacing w:line="260" w:lineRule="exact"/>
        <w:rPr>
          <w:rFonts w:eastAsiaTheme="minorEastAsia"/>
          <w:sz w:val="20"/>
          <w:szCs w:val="20"/>
        </w:rPr>
      </w:pPr>
    </w:p>
    <w:p w14:paraId="370A7330" w14:textId="77777777" w:rsidR="00281267" w:rsidRPr="002734EB" w:rsidRDefault="00281267" w:rsidP="00281267">
      <w:pPr>
        <w:pStyle w:val="a0"/>
        <w:numPr>
          <w:ilvl w:val="0"/>
          <w:numId w:val="33"/>
        </w:numPr>
        <w:spacing w:line="260" w:lineRule="exact"/>
        <w:rPr>
          <w:rFonts w:eastAsiaTheme="minorEastAsia"/>
          <w:b/>
          <w:i/>
          <w:sz w:val="20"/>
          <w:szCs w:val="20"/>
        </w:rPr>
      </w:pPr>
      <w:r>
        <w:rPr>
          <w:rFonts w:eastAsiaTheme="minorEastAsia"/>
          <w:b/>
          <w:i/>
          <w:sz w:val="20"/>
          <w:szCs w:val="20"/>
        </w:rPr>
        <w:t>Support</w:t>
      </w:r>
      <w:r w:rsidRPr="00E90D1B">
        <w:rPr>
          <w:rFonts w:eastAsia="宋体"/>
          <w:sz w:val="20"/>
          <w:szCs w:val="20"/>
        </w:rPr>
        <w:t xml:space="preserve"> </w:t>
      </w:r>
      <w:r w:rsidRPr="002F4B08">
        <w:rPr>
          <w:rFonts w:eastAsiaTheme="minorEastAsia"/>
          <w:b/>
          <w:i/>
          <w:sz w:val="20"/>
          <w:szCs w:val="20"/>
        </w:rPr>
        <w:t>the following angle range and angle granularity</w:t>
      </w:r>
      <w:r w:rsidRPr="002734EB">
        <w:rPr>
          <w:rFonts w:eastAsiaTheme="minorEastAsia"/>
          <w:b/>
          <w:i/>
          <w:sz w:val="20"/>
          <w:szCs w:val="20"/>
        </w:rPr>
        <w:t xml:space="preserve"> for </w:t>
      </w:r>
      <w:r w:rsidRPr="002734EB">
        <w:rPr>
          <w:b/>
          <w:bCs/>
          <w:i/>
          <w:iCs/>
          <w:sz w:val="20"/>
          <w:szCs w:val="20"/>
        </w:rPr>
        <w:t>relative Power/Angle response</w:t>
      </w:r>
    </w:p>
    <w:p w14:paraId="26F1BDE6" w14:textId="77777777" w:rsidR="00281267" w:rsidRPr="002734EB" w:rsidRDefault="00281267" w:rsidP="00281267">
      <w:pPr>
        <w:pStyle w:val="23"/>
        <w:numPr>
          <w:ilvl w:val="1"/>
          <w:numId w:val="74"/>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t>[-90, 90] for omnidirectional antenna and [-60, 60] for directional antenna</w:t>
      </w:r>
    </w:p>
    <w:p w14:paraId="230EE2A5" w14:textId="77777777" w:rsidR="00281267" w:rsidRPr="002F4B08" w:rsidRDefault="00281267" w:rsidP="002F4B08">
      <w:pPr>
        <w:pStyle w:val="23"/>
        <w:numPr>
          <w:ilvl w:val="4"/>
          <w:numId w:val="33"/>
        </w:numPr>
        <w:ind w:leftChars="0" w:left="2524"/>
        <w:rPr>
          <w:rFonts w:eastAsiaTheme="minorEastAsia"/>
          <w:b/>
          <w:i/>
          <w:sz w:val="20"/>
          <w:szCs w:val="20"/>
        </w:rPr>
      </w:pPr>
      <w:r w:rsidRPr="002734EB">
        <w:rPr>
          <w:rFonts w:ascii="Times New Roman" w:hAnsi="Times New Roman" w:cs="Times New Roman"/>
          <w:b/>
          <w:bCs/>
          <w:i/>
          <w:iCs/>
          <w:sz w:val="20"/>
          <w:szCs w:val="20"/>
        </w:rPr>
        <w:tab/>
      </w:r>
      <w:r w:rsidRPr="002F4B08">
        <w:rPr>
          <w:rFonts w:ascii="Times New Roman" w:hAnsi="Times New Roman" w:cs="Times New Roman"/>
          <w:b/>
          <w:bCs/>
          <w:i/>
          <w:iCs/>
          <w:sz w:val="20"/>
          <w:szCs w:val="20"/>
        </w:rPr>
        <w:t>0 degree is represented as the bo</w:t>
      </w:r>
      <w:r w:rsidRPr="002734EB">
        <w:rPr>
          <w:rFonts w:eastAsiaTheme="minorEastAsia"/>
          <w:b/>
          <w:i/>
          <w:sz w:val="20"/>
          <w:szCs w:val="20"/>
        </w:rPr>
        <w:t>resight angle of the resource.</w:t>
      </w:r>
    </w:p>
    <w:p w14:paraId="0D198F5D" w14:textId="77777777" w:rsidR="00281267" w:rsidRPr="002734EB" w:rsidRDefault="00281267" w:rsidP="00281267">
      <w:pPr>
        <w:pStyle w:val="23"/>
        <w:numPr>
          <w:ilvl w:val="1"/>
          <w:numId w:val="74"/>
        </w:numPr>
        <w:spacing w:line="252" w:lineRule="auto"/>
        <w:ind w:leftChars="0"/>
        <w:contextualSpacing/>
        <w:jc w:val="both"/>
        <w:rPr>
          <w:rFonts w:ascii="Times New Roman" w:hAnsi="Times New Roman" w:cs="Times New Roman"/>
          <w:b/>
          <w:bCs/>
          <w:i/>
          <w:iCs/>
          <w:sz w:val="20"/>
          <w:szCs w:val="20"/>
        </w:rPr>
      </w:pPr>
      <w:r w:rsidRPr="002734EB">
        <w:rPr>
          <w:rFonts w:ascii="Times New Roman" w:eastAsiaTheme="minorEastAsia" w:hAnsi="Times New Roman" w:cs="Times New Roman"/>
          <w:b/>
          <w:i/>
          <w:sz w:val="20"/>
          <w:szCs w:val="20"/>
        </w:rPr>
        <w:lastRenderedPageBreak/>
        <w:t>Granul</w:t>
      </w:r>
      <w:r w:rsidRPr="002F4B08">
        <w:rPr>
          <w:rFonts w:ascii="Times New Roman" w:hAnsi="Times New Roman" w:cs="Times New Roman"/>
          <w:b/>
          <w:bCs/>
          <w:i/>
          <w:iCs/>
          <w:sz w:val="20"/>
          <w:szCs w:val="20"/>
        </w:rPr>
        <w:t>arity angle can be 0.5, 1, 2, 4 degree</w:t>
      </w:r>
      <w:r w:rsidRPr="002734EB">
        <w:rPr>
          <w:rFonts w:ascii="Times New Roman" w:hAnsi="Times New Roman" w:cs="Times New Roman"/>
          <w:b/>
          <w:bCs/>
          <w:i/>
          <w:iCs/>
          <w:sz w:val="20"/>
          <w:szCs w:val="20"/>
        </w:rPr>
        <w:t>s.</w:t>
      </w:r>
    </w:p>
    <w:p w14:paraId="289D97D6" w14:textId="51119EF1" w:rsidR="00281267" w:rsidRPr="002734EB" w:rsidRDefault="00281267" w:rsidP="00281267">
      <w:pPr>
        <w:spacing w:after="120" w:line="260" w:lineRule="exact"/>
        <w:jc w:val="both"/>
        <w:rPr>
          <w:sz w:val="20"/>
          <w:szCs w:val="20"/>
        </w:rPr>
      </w:pPr>
      <w:r>
        <w:rPr>
          <w:sz w:val="20"/>
          <w:szCs w:val="20"/>
        </w:rPr>
        <w:t xml:space="preserve">Meanwhile, the </w:t>
      </w:r>
      <w:r w:rsidRPr="002F4B08">
        <w:rPr>
          <w:rFonts w:hint="eastAsia"/>
          <w:sz w:val="20"/>
          <w:szCs w:val="20"/>
        </w:rPr>
        <w:t xml:space="preserve">quantization accuracy of </w:t>
      </w:r>
      <w:r>
        <w:rPr>
          <w:sz w:val="20"/>
          <w:szCs w:val="20"/>
        </w:rPr>
        <w:t>relative pow</w:t>
      </w:r>
      <w:r w:rsidRPr="002734EB">
        <w:rPr>
          <w:sz w:val="20"/>
          <w:szCs w:val="20"/>
        </w:rPr>
        <w:t>er</w:t>
      </w:r>
      <w:r w:rsidRPr="002F4B08">
        <w:rPr>
          <w:rFonts w:hint="eastAsia"/>
          <w:sz w:val="20"/>
          <w:szCs w:val="20"/>
        </w:rPr>
        <w:t xml:space="preserve"> </w:t>
      </w:r>
      <w:r w:rsidRPr="002734EB">
        <w:rPr>
          <w:sz w:val="20"/>
          <w:szCs w:val="20"/>
        </w:rPr>
        <w:t>can refer to t</w:t>
      </w:r>
      <w:r w:rsidRPr="002F4B08">
        <w:rPr>
          <w:sz w:val="20"/>
          <w:szCs w:val="20"/>
        </w:rPr>
        <w:t xml:space="preserve">he reporting range of differential PRS-RSRP is defined from -30 dB to 0 dB with 1 dB resolution </w:t>
      </w:r>
      <w:r w:rsidRPr="002734EB">
        <w:rPr>
          <w:sz w:val="20"/>
          <w:szCs w:val="20"/>
        </w:rPr>
        <w:t xml:space="preserve">in TS 38.133. And we evaluated the performance with </w:t>
      </w:r>
      <w:r w:rsidR="002734EB" w:rsidRPr="002F4B08">
        <w:rPr>
          <w:rFonts w:hint="eastAsia"/>
          <w:sz w:val="20"/>
          <w:szCs w:val="20"/>
        </w:rPr>
        <w:t>quantization</w:t>
      </w:r>
      <w:r w:rsidR="002734EB" w:rsidRPr="002734EB">
        <w:rPr>
          <w:sz w:val="20"/>
          <w:szCs w:val="20"/>
        </w:rPr>
        <w:t xml:space="preserve"> and non-quantization</w:t>
      </w:r>
      <w:r w:rsidRPr="002734EB">
        <w:rPr>
          <w:sz w:val="20"/>
          <w:szCs w:val="20"/>
        </w:rPr>
        <w:t>.</w:t>
      </w:r>
      <w:r w:rsidR="002734EB">
        <w:rPr>
          <w:sz w:val="20"/>
          <w:szCs w:val="20"/>
        </w:rPr>
        <w:t xml:space="preserve"> Based </w:t>
      </w:r>
      <w:proofErr w:type="spellStart"/>
      <w:r w:rsidR="002734EB">
        <w:rPr>
          <w:sz w:val="20"/>
          <w:szCs w:val="20"/>
        </w:rPr>
        <w:t>o</w:t>
      </w:r>
      <w:proofErr w:type="spellEnd"/>
      <w:r w:rsidR="002734EB">
        <w:rPr>
          <w:sz w:val="20"/>
          <w:szCs w:val="20"/>
        </w:rPr>
        <w:t xml:space="preserve"> the evaluation, it is observed that </w:t>
      </w:r>
      <w:r w:rsidR="002F4B08">
        <w:rPr>
          <w:sz w:val="20"/>
          <w:szCs w:val="20"/>
        </w:rPr>
        <w:t xml:space="preserve">legacy </w:t>
      </w:r>
      <w:r w:rsidR="002734EB" w:rsidRPr="002F4B08">
        <w:rPr>
          <w:sz w:val="20"/>
          <w:szCs w:val="20"/>
        </w:rPr>
        <w:t>reporting range of differential PRS-RSRP</w:t>
      </w:r>
      <w:r w:rsidR="002734EB">
        <w:rPr>
          <w:sz w:val="20"/>
          <w:szCs w:val="20"/>
        </w:rPr>
        <w:t xml:space="preserve"> in TS 38.133 can achieve sub-meter accuracy. </w:t>
      </w:r>
    </w:p>
    <w:p w14:paraId="614E378A" w14:textId="495C14B2" w:rsidR="00B11AFF" w:rsidRDefault="002212E1" w:rsidP="00B11AFF">
      <w:pPr>
        <w:spacing w:after="120"/>
        <w:jc w:val="center"/>
        <w:rPr>
          <w:sz w:val="20"/>
          <w:szCs w:val="20"/>
        </w:rPr>
      </w:pPr>
      <w:r>
        <w:rPr>
          <w:noProof/>
        </w:rPr>
        <w:drawing>
          <wp:inline distT="0" distB="0" distL="0" distR="0" wp14:anchorId="2F282B42" wp14:editId="26211718">
            <wp:extent cx="3138055" cy="2313709"/>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r="18438" b="18469"/>
                    <a:stretch/>
                  </pic:blipFill>
                  <pic:spPr bwMode="auto">
                    <a:xfrm>
                      <a:off x="0" y="0"/>
                      <a:ext cx="3138055" cy="2313709"/>
                    </a:xfrm>
                    <a:prstGeom prst="rect">
                      <a:avLst/>
                    </a:prstGeom>
                    <a:noFill/>
                    <a:ln>
                      <a:noFill/>
                    </a:ln>
                    <a:extLst>
                      <a:ext uri="{53640926-AAD7-44D8-BBD7-CCE9431645EC}">
                        <a14:shadowObscured xmlns:a14="http://schemas.microsoft.com/office/drawing/2010/main"/>
                      </a:ext>
                    </a:extLst>
                  </pic:spPr>
                </pic:pic>
              </a:graphicData>
            </a:graphic>
          </wp:inline>
        </w:drawing>
      </w:r>
    </w:p>
    <w:p w14:paraId="555B94F3" w14:textId="2C0B5C58" w:rsidR="002734EB" w:rsidRPr="002533EB" w:rsidRDefault="002734EB" w:rsidP="002F4B08">
      <w:pPr>
        <w:spacing w:after="120" w:line="260" w:lineRule="exact"/>
        <w:jc w:val="center"/>
        <w:rPr>
          <w:sz w:val="20"/>
          <w:szCs w:val="20"/>
        </w:rPr>
      </w:pPr>
      <w:r w:rsidRPr="002734EB">
        <w:rPr>
          <w:sz w:val="20"/>
        </w:rPr>
        <w:t xml:space="preserve">Figure 5 </w:t>
      </w:r>
      <w:r w:rsidRPr="002734EB">
        <w:rPr>
          <w:sz w:val="20"/>
          <w:szCs w:val="20"/>
        </w:rPr>
        <w:t>T</w:t>
      </w:r>
      <w:r w:rsidRPr="002734EB">
        <w:rPr>
          <w:rFonts w:hint="eastAsia"/>
          <w:sz w:val="20"/>
          <w:szCs w:val="20"/>
        </w:rPr>
        <w:t>he</w:t>
      </w:r>
      <w:r w:rsidRPr="002734EB">
        <w:rPr>
          <w:sz w:val="20"/>
          <w:szCs w:val="20"/>
        </w:rPr>
        <w:t xml:space="preserve"> positioning performan</w:t>
      </w:r>
      <w:r>
        <w:rPr>
          <w:sz w:val="20"/>
          <w:szCs w:val="20"/>
        </w:rPr>
        <w:t>ce with 1dB quantization and Non-quantization</w:t>
      </w:r>
    </w:p>
    <w:p w14:paraId="613ADC41" w14:textId="783C18A5" w:rsidR="002734EB" w:rsidRDefault="002734EB" w:rsidP="002734EB">
      <w:pPr>
        <w:spacing w:after="120"/>
        <w:rPr>
          <w:sz w:val="20"/>
          <w:szCs w:val="20"/>
        </w:rPr>
      </w:pPr>
      <w:r>
        <w:rPr>
          <w:sz w:val="20"/>
          <w:szCs w:val="20"/>
        </w:rPr>
        <w:t>Therefore, we propose</w:t>
      </w:r>
    </w:p>
    <w:p w14:paraId="40D6B74C" w14:textId="77777777" w:rsidR="00281267" w:rsidRDefault="00281267" w:rsidP="002F4B08">
      <w:pPr>
        <w:pStyle w:val="a0"/>
        <w:numPr>
          <w:ilvl w:val="0"/>
          <w:numId w:val="13"/>
        </w:numPr>
        <w:spacing w:line="260" w:lineRule="exact"/>
        <w:rPr>
          <w:rFonts w:eastAsiaTheme="minorEastAsia"/>
          <w:sz w:val="20"/>
          <w:szCs w:val="20"/>
        </w:rPr>
      </w:pPr>
    </w:p>
    <w:p w14:paraId="0842AE30" w14:textId="55D70C79" w:rsidR="00281267" w:rsidRDefault="00281267" w:rsidP="00281267">
      <w:pPr>
        <w:pStyle w:val="a0"/>
        <w:numPr>
          <w:ilvl w:val="0"/>
          <w:numId w:val="33"/>
        </w:numPr>
        <w:spacing w:line="260" w:lineRule="exact"/>
        <w:rPr>
          <w:rFonts w:eastAsiaTheme="minorEastAsia"/>
          <w:b/>
          <w:i/>
          <w:sz w:val="20"/>
          <w:szCs w:val="20"/>
        </w:rPr>
      </w:pPr>
      <w:r>
        <w:rPr>
          <w:rFonts w:eastAsiaTheme="minorEastAsia"/>
          <w:b/>
          <w:i/>
          <w:sz w:val="20"/>
          <w:szCs w:val="20"/>
        </w:rPr>
        <w:t>Support</w:t>
      </w:r>
      <w:r w:rsidRPr="00E90D1B">
        <w:rPr>
          <w:rFonts w:eastAsia="宋体"/>
          <w:sz w:val="20"/>
          <w:szCs w:val="20"/>
        </w:rPr>
        <w:t xml:space="preserve"> </w:t>
      </w:r>
      <w:r w:rsidRPr="00E90D1B">
        <w:rPr>
          <w:rFonts w:eastAsiaTheme="minorEastAsia"/>
          <w:b/>
          <w:i/>
          <w:sz w:val="20"/>
          <w:szCs w:val="20"/>
        </w:rPr>
        <w:t>the</w:t>
      </w:r>
      <w:r w:rsidRPr="002F4B08">
        <w:rPr>
          <w:rFonts w:eastAsiaTheme="minorEastAsia"/>
          <w:b/>
          <w:i/>
          <w:sz w:val="20"/>
          <w:szCs w:val="20"/>
        </w:rPr>
        <w:t xml:space="preserve"> quantization accuracy of relative power refer to the reporting range of differential PRS-RSRP is defined from -30 dB to 0 dB with 1 dB resolution</w:t>
      </w:r>
      <w:r w:rsidR="001A03B4">
        <w:rPr>
          <w:rFonts w:eastAsiaTheme="minorEastAsia"/>
          <w:b/>
          <w:i/>
          <w:sz w:val="20"/>
          <w:szCs w:val="20"/>
        </w:rPr>
        <w:t xml:space="preserve"> as</w:t>
      </w:r>
      <w:r w:rsidRPr="002F4B08">
        <w:rPr>
          <w:rFonts w:eastAsiaTheme="minorEastAsia"/>
          <w:b/>
          <w:i/>
          <w:sz w:val="20"/>
          <w:szCs w:val="20"/>
        </w:rPr>
        <w:t xml:space="preserve"> in TS 38.133</w:t>
      </w:r>
    </w:p>
    <w:p w14:paraId="5C4CB887" w14:textId="10AC975D" w:rsidR="002533EB" w:rsidRPr="00056050" w:rsidRDefault="002533EB" w:rsidP="002F4B08">
      <w:pPr>
        <w:pStyle w:val="21"/>
      </w:pPr>
      <w:r w:rsidRPr="002F4B08">
        <w:t xml:space="preserve">Construction for reporting and overhead reduction </w:t>
      </w:r>
      <w:r w:rsidRPr="00056050">
        <w:t>mechanisms</w:t>
      </w:r>
    </w:p>
    <w:p w14:paraId="0121172C" w14:textId="353EB793" w:rsidR="00B05094" w:rsidRDefault="002533EB" w:rsidP="00281267">
      <w:pPr>
        <w:spacing w:after="120" w:line="260" w:lineRule="exact"/>
        <w:jc w:val="both"/>
        <w:rPr>
          <w:sz w:val="20"/>
          <w:szCs w:val="20"/>
        </w:rPr>
      </w:pPr>
      <w:r>
        <w:rPr>
          <w:sz w:val="20"/>
          <w:szCs w:val="20"/>
        </w:rPr>
        <w:t>C</w:t>
      </w:r>
      <w:r w:rsidR="00B05094">
        <w:rPr>
          <w:sz w:val="20"/>
          <w:szCs w:val="20"/>
        </w:rPr>
        <w:t xml:space="preserve">onsidering </w:t>
      </w:r>
      <w:proofErr w:type="gramStart"/>
      <w:r w:rsidR="002734EB">
        <w:rPr>
          <w:sz w:val="20"/>
          <w:szCs w:val="20"/>
        </w:rPr>
        <w:t>1 dimension</w:t>
      </w:r>
      <w:proofErr w:type="gramEnd"/>
      <w:r w:rsidR="002734EB">
        <w:rPr>
          <w:sz w:val="20"/>
          <w:szCs w:val="20"/>
        </w:rPr>
        <w:t xml:space="preserve"> construction for ULA</w:t>
      </w:r>
      <w:r w:rsidR="002734EB" w:rsidRPr="00B05094">
        <w:rPr>
          <w:sz w:val="20"/>
          <w:szCs w:val="20"/>
        </w:rPr>
        <w:t xml:space="preserve"> </w:t>
      </w:r>
      <w:r w:rsidR="00B05094" w:rsidRPr="002F4B08">
        <w:rPr>
          <w:sz w:val="20"/>
          <w:szCs w:val="20"/>
        </w:rPr>
        <w:t>relative Power</w:t>
      </w:r>
      <w:r w:rsidR="00B05094">
        <w:rPr>
          <w:sz w:val="20"/>
          <w:szCs w:val="20"/>
        </w:rPr>
        <w:t xml:space="preserve"> /1D angle </w:t>
      </w:r>
      <w:r w:rsidR="002734EB">
        <w:rPr>
          <w:sz w:val="20"/>
          <w:szCs w:val="20"/>
        </w:rPr>
        <w:t>Table</w:t>
      </w:r>
      <w:r w:rsidR="00B05094">
        <w:rPr>
          <w:sz w:val="20"/>
          <w:szCs w:val="20"/>
        </w:rPr>
        <w:t xml:space="preserve">, and </w:t>
      </w:r>
      <w:r w:rsidR="002734EB">
        <w:rPr>
          <w:sz w:val="20"/>
          <w:szCs w:val="20"/>
        </w:rPr>
        <w:t>2</w:t>
      </w:r>
      <w:r w:rsidR="002734EB" w:rsidRPr="002734EB">
        <w:rPr>
          <w:sz w:val="20"/>
          <w:szCs w:val="20"/>
        </w:rPr>
        <w:t xml:space="preserve"> </w:t>
      </w:r>
      <w:r w:rsidR="002734EB">
        <w:rPr>
          <w:sz w:val="20"/>
          <w:szCs w:val="20"/>
        </w:rPr>
        <w:t>dimension</w:t>
      </w:r>
      <w:r w:rsidR="002F4B08">
        <w:rPr>
          <w:sz w:val="20"/>
          <w:szCs w:val="20"/>
        </w:rPr>
        <w:t>s</w:t>
      </w:r>
      <w:r w:rsidR="002734EB">
        <w:rPr>
          <w:sz w:val="20"/>
          <w:szCs w:val="20"/>
        </w:rPr>
        <w:t xml:space="preserve"> construction for   UPA </w:t>
      </w:r>
      <w:r w:rsidR="00B05094" w:rsidRPr="00E90D1B">
        <w:rPr>
          <w:sz w:val="20"/>
          <w:szCs w:val="20"/>
        </w:rPr>
        <w:t>relative Power</w:t>
      </w:r>
      <w:r w:rsidR="00B05094">
        <w:rPr>
          <w:sz w:val="20"/>
          <w:szCs w:val="20"/>
        </w:rPr>
        <w:t xml:space="preserve"> /2D angle </w:t>
      </w:r>
      <w:r w:rsidR="002734EB">
        <w:rPr>
          <w:sz w:val="20"/>
          <w:szCs w:val="20"/>
        </w:rPr>
        <w:t>Table</w:t>
      </w:r>
      <w:r w:rsidR="00B05094">
        <w:rPr>
          <w:sz w:val="20"/>
          <w:szCs w:val="20"/>
        </w:rPr>
        <w:t>, we propose reporting</w:t>
      </w:r>
      <w:r w:rsidR="002734EB">
        <w:rPr>
          <w:sz w:val="20"/>
          <w:szCs w:val="20"/>
        </w:rPr>
        <w:t xml:space="preserve"> beam response information</w:t>
      </w:r>
      <w:r w:rsidR="00B05094">
        <w:rPr>
          <w:sz w:val="20"/>
          <w:szCs w:val="20"/>
        </w:rPr>
        <w:t xml:space="preserve"> can be constructed</w:t>
      </w:r>
      <w:r w:rsidR="002734EB">
        <w:rPr>
          <w:sz w:val="20"/>
          <w:szCs w:val="20"/>
        </w:rPr>
        <w:t xml:space="preserve"> </w:t>
      </w:r>
      <w:r w:rsidR="00B05094">
        <w:rPr>
          <w:sz w:val="20"/>
          <w:szCs w:val="20"/>
        </w:rPr>
        <w:t>as follow</w:t>
      </w:r>
      <w:r w:rsidR="00107837">
        <w:rPr>
          <w:sz w:val="20"/>
          <w:szCs w:val="20"/>
        </w:rPr>
        <w: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531"/>
        <w:gridCol w:w="1531"/>
        <w:gridCol w:w="3175"/>
      </w:tblGrid>
      <w:tr w:rsidR="00B05094" w14:paraId="0E7AC35F" w14:textId="77777777" w:rsidTr="002F4B08">
        <w:trPr>
          <w:trHeight w:val="200"/>
        </w:trPr>
        <w:tc>
          <w:tcPr>
            <w:tcW w:w="3481" w:type="dxa"/>
            <w:tcBorders>
              <w:top w:val="single" w:sz="4" w:space="0" w:color="auto"/>
              <w:left w:val="single" w:sz="4" w:space="0" w:color="auto"/>
              <w:bottom w:val="single" w:sz="4" w:space="0" w:color="auto"/>
              <w:right w:val="single" w:sz="4" w:space="0" w:color="auto"/>
            </w:tcBorders>
            <w:hideMark/>
          </w:tcPr>
          <w:p w14:paraId="6D829B25" w14:textId="77777777" w:rsidR="00B05094" w:rsidRDefault="00B05094">
            <w:pPr>
              <w:pStyle w:val="TAH"/>
              <w:rPr>
                <w:szCs w:val="18"/>
              </w:rPr>
            </w:pPr>
            <w:r>
              <w:t>IE/Group Name</w:t>
            </w:r>
          </w:p>
        </w:tc>
        <w:tc>
          <w:tcPr>
            <w:tcW w:w="1531" w:type="dxa"/>
            <w:tcBorders>
              <w:top w:val="single" w:sz="4" w:space="0" w:color="auto"/>
              <w:left w:val="nil"/>
              <w:bottom w:val="single" w:sz="4" w:space="0" w:color="auto"/>
              <w:right w:val="single" w:sz="4" w:space="0" w:color="auto"/>
            </w:tcBorders>
            <w:hideMark/>
          </w:tcPr>
          <w:p w14:paraId="4686C211" w14:textId="77777777" w:rsidR="00B05094" w:rsidRDefault="00B05094">
            <w:pPr>
              <w:pStyle w:val="TAH"/>
            </w:pPr>
            <w:r>
              <w:t>Presence</w:t>
            </w:r>
          </w:p>
        </w:tc>
        <w:tc>
          <w:tcPr>
            <w:tcW w:w="1531" w:type="dxa"/>
            <w:tcBorders>
              <w:top w:val="single" w:sz="4" w:space="0" w:color="auto"/>
              <w:left w:val="nil"/>
              <w:bottom w:val="single" w:sz="4" w:space="0" w:color="auto"/>
              <w:right w:val="single" w:sz="4" w:space="0" w:color="auto"/>
            </w:tcBorders>
            <w:hideMark/>
          </w:tcPr>
          <w:p w14:paraId="3ACFF3A6" w14:textId="77777777" w:rsidR="00B05094" w:rsidRDefault="00B05094">
            <w:pPr>
              <w:pStyle w:val="TAH"/>
            </w:pPr>
            <w:r>
              <w:t>Range</w:t>
            </w:r>
          </w:p>
        </w:tc>
        <w:tc>
          <w:tcPr>
            <w:tcW w:w="3175" w:type="dxa"/>
            <w:tcBorders>
              <w:top w:val="single" w:sz="4" w:space="0" w:color="auto"/>
              <w:left w:val="nil"/>
              <w:bottom w:val="single" w:sz="4" w:space="0" w:color="auto"/>
              <w:right w:val="single" w:sz="4" w:space="0" w:color="auto"/>
            </w:tcBorders>
            <w:hideMark/>
          </w:tcPr>
          <w:p w14:paraId="56C2E93E" w14:textId="77777777" w:rsidR="00B05094" w:rsidRDefault="00B05094">
            <w:pPr>
              <w:pStyle w:val="TAH"/>
            </w:pPr>
            <w:r>
              <w:t>IE type and reference</w:t>
            </w:r>
          </w:p>
        </w:tc>
      </w:tr>
      <w:tr w:rsidR="00B05094" w14:paraId="4B29C396" w14:textId="77777777" w:rsidTr="002F4B08">
        <w:trPr>
          <w:trHeight w:val="587"/>
        </w:trPr>
        <w:tc>
          <w:tcPr>
            <w:tcW w:w="3481" w:type="dxa"/>
            <w:tcBorders>
              <w:top w:val="single" w:sz="4" w:space="0" w:color="auto"/>
              <w:left w:val="single" w:sz="4" w:space="0" w:color="auto"/>
              <w:bottom w:val="single" w:sz="4" w:space="0" w:color="auto"/>
              <w:right w:val="single" w:sz="4" w:space="0" w:color="auto"/>
            </w:tcBorders>
            <w:hideMark/>
          </w:tcPr>
          <w:p w14:paraId="16A5D0CE" w14:textId="77777777" w:rsidR="00B05094" w:rsidRDefault="00B05094">
            <w:pPr>
              <w:pStyle w:val="TAL"/>
              <w:rPr>
                <w:b/>
                <w:bCs/>
              </w:rPr>
            </w:pPr>
            <w:r>
              <w:rPr>
                <w:b/>
                <w:bCs/>
              </w:rPr>
              <w:t>NR-PRS Beam R</w:t>
            </w:r>
            <w:r>
              <w:rPr>
                <w:rFonts w:hint="eastAsia"/>
                <w:b/>
                <w:bCs/>
              </w:rPr>
              <w:t>esponse</w:t>
            </w:r>
            <w:r>
              <w:rPr>
                <w:b/>
                <w:bCs/>
              </w:rPr>
              <w:t xml:space="preserve"> Information</w:t>
            </w:r>
          </w:p>
        </w:tc>
        <w:tc>
          <w:tcPr>
            <w:tcW w:w="1531" w:type="dxa"/>
            <w:tcBorders>
              <w:top w:val="single" w:sz="4" w:space="0" w:color="auto"/>
              <w:left w:val="nil"/>
              <w:bottom w:val="single" w:sz="4" w:space="0" w:color="auto"/>
              <w:right w:val="single" w:sz="4" w:space="0" w:color="auto"/>
            </w:tcBorders>
          </w:tcPr>
          <w:p w14:paraId="724838A3" w14:textId="77777777" w:rsidR="00B05094" w:rsidRDefault="00B05094">
            <w:pPr>
              <w:pStyle w:val="TAL"/>
            </w:pPr>
          </w:p>
        </w:tc>
        <w:tc>
          <w:tcPr>
            <w:tcW w:w="1531" w:type="dxa"/>
            <w:tcBorders>
              <w:top w:val="single" w:sz="4" w:space="0" w:color="auto"/>
              <w:left w:val="nil"/>
              <w:bottom w:val="single" w:sz="4" w:space="0" w:color="auto"/>
              <w:right w:val="single" w:sz="4" w:space="0" w:color="auto"/>
            </w:tcBorders>
            <w:hideMark/>
          </w:tcPr>
          <w:p w14:paraId="57B1C232" w14:textId="77777777" w:rsidR="00B05094" w:rsidRDefault="00B05094">
            <w:pPr>
              <w:pStyle w:val="TAL"/>
              <w:rPr>
                <w:i/>
                <w:iCs/>
              </w:rPr>
            </w:pPr>
            <w:proofErr w:type="gramStart"/>
            <w:r>
              <w:rPr>
                <w:i/>
                <w:iCs/>
              </w:rPr>
              <w:t>1..&lt;</w:t>
            </w:r>
            <w:proofErr w:type="gramEnd"/>
            <w:r>
              <w:t> </w:t>
            </w:r>
            <w:proofErr w:type="spellStart"/>
            <w:r>
              <w:rPr>
                <w:i/>
                <w:iCs/>
              </w:rPr>
              <w:t>maxPRS-ResourcesPerSet</w:t>
            </w:r>
            <w:proofErr w:type="spellEnd"/>
            <w:r>
              <w:rPr>
                <w:i/>
                <w:iCs/>
              </w:rPr>
              <w:t xml:space="preserve"> &gt;</w:t>
            </w:r>
          </w:p>
        </w:tc>
        <w:tc>
          <w:tcPr>
            <w:tcW w:w="3175" w:type="dxa"/>
            <w:tcBorders>
              <w:top w:val="single" w:sz="4" w:space="0" w:color="auto"/>
              <w:left w:val="nil"/>
              <w:bottom w:val="single" w:sz="4" w:space="0" w:color="auto"/>
              <w:right w:val="single" w:sz="4" w:space="0" w:color="auto"/>
            </w:tcBorders>
          </w:tcPr>
          <w:p w14:paraId="5973D11A" w14:textId="77777777" w:rsidR="00B05094" w:rsidRDefault="00B05094">
            <w:pPr>
              <w:pStyle w:val="TAL"/>
            </w:pPr>
          </w:p>
        </w:tc>
      </w:tr>
      <w:tr w:rsidR="00B05094" w14:paraId="244F587E" w14:textId="77777777" w:rsidTr="002F4B08">
        <w:trPr>
          <w:trHeight w:val="200"/>
        </w:trPr>
        <w:tc>
          <w:tcPr>
            <w:tcW w:w="3481" w:type="dxa"/>
            <w:tcBorders>
              <w:top w:val="single" w:sz="4" w:space="0" w:color="auto"/>
              <w:left w:val="single" w:sz="4" w:space="0" w:color="auto"/>
              <w:bottom w:val="single" w:sz="4" w:space="0" w:color="auto"/>
              <w:right w:val="single" w:sz="4" w:space="0" w:color="auto"/>
            </w:tcBorders>
            <w:hideMark/>
          </w:tcPr>
          <w:p w14:paraId="1C4135F9" w14:textId="323513BE" w:rsidR="00B05094" w:rsidRDefault="00B05094" w:rsidP="002F4B08">
            <w:pPr>
              <w:pStyle w:val="TAL"/>
              <w:ind w:firstLineChars="100" w:firstLine="180"/>
            </w:pPr>
            <w:r>
              <w:t xml:space="preserve">&gt;NR PRS </w:t>
            </w:r>
            <w:r w:rsidR="002734EB">
              <w:t xml:space="preserve">Zenith </w:t>
            </w:r>
            <w:r>
              <w:t>Range</w:t>
            </w:r>
          </w:p>
        </w:tc>
        <w:tc>
          <w:tcPr>
            <w:tcW w:w="1531" w:type="dxa"/>
            <w:tcBorders>
              <w:top w:val="single" w:sz="4" w:space="0" w:color="auto"/>
              <w:left w:val="nil"/>
              <w:bottom w:val="single" w:sz="4" w:space="0" w:color="auto"/>
              <w:right w:val="single" w:sz="4" w:space="0" w:color="auto"/>
            </w:tcBorders>
            <w:hideMark/>
          </w:tcPr>
          <w:p w14:paraId="0CC05B31" w14:textId="77777777" w:rsidR="00B05094" w:rsidRDefault="00B05094">
            <w:pPr>
              <w:pStyle w:val="TAL"/>
            </w:pPr>
            <w:r>
              <w:t>M</w:t>
            </w:r>
          </w:p>
        </w:tc>
        <w:tc>
          <w:tcPr>
            <w:tcW w:w="1531" w:type="dxa"/>
            <w:tcBorders>
              <w:top w:val="single" w:sz="4" w:space="0" w:color="auto"/>
              <w:left w:val="nil"/>
              <w:bottom w:val="single" w:sz="4" w:space="0" w:color="auto"/>
              <w:right w:val="single" w:sz="4" w:space="0" w:color="auto"/>
            </w:tcBorders>
          </w:tcPr>
          <w:p w14:paraId="4A771016" w14:textId="62DEC20E" w:rsidR="00B05094" w:rsidRDefault="00B05094">
            <w:pPr>
              <w:pStyle w:val="TAL"/>
            </w:pPr>
            <w:proofErr w:type="gramStart"/>
            <w:r>
              <w:rPr>
                <w:i/>
                <w:iCs/>
              </w:rPr>
              <w:t>1..&lt;</w:t>
            </w:r>
            <w:proofErr w:type="gramEnd"/>
            <w:r>
              <w:t> </w:t>
            </w:r>
            <w:proofErr w:type="spellStart"/>
            <w:r w:rsidRPr="00B62E75">
              <w:rPr>
                <w:snapToGrid w:val="0"/>
              </w:rPr>
              <w:t>nrMax</w:t>
            </w:r>
            <w:proofErr w:type="spellEnd"/>
            <w:r>
              <w:t xml:space="preserve"> </w:t>
            </w:r>
            <w:r w:rsidR="002734EB">
              <w:t>Zenith</w:t>
            </w:r>
            <w:r w:rsidR="002734EB">
              <w:rPr>
                <w:snapToGrid w:val="0"/>
              </w:rPr>
              <w:t xml:space="preserve"> </w:t>
            </w:r>
            <w:r>
              <w:rPr>
                <w:snapToGrid w:val="0"/>
              </w:rPr>
              <w:t>Range</w:t>
            </w:r>
            <w:r>
              <w:rPr>
                <w:i/>
                <w:iCs/>
              </w:rPr>
              <w:t xml:space="preserve"> &gt;</w:t>
            </w:r>
          </w:p>
        </w:tc>
        <w:tc>
          <w:tcPr>
            <w:tcW w:w="3175" w:type="dxa"/>
            <w:tcBorders>
              <w:top w:val="single" w:sz="4" w:space="0" w:color="auto"/>
              <w:left w:val="nil"/>
              <w:bottom w:val="single" w:sz="4" w:space="0" w:color="auto"/>
              <w:right w:val="single" w:sz="4" w:space="0" w:color="auto"/>
            </w:tcBorders>
            <w:hideMark/>
          </w:tcPr>
          <w:p w14:paraId="54B0F90D" w14:textId="77777777" w:rsidR="00B05094" w:rsidRDefault="00B05094">
            <w:pPr>
              <w:pStyle w:val="TAL"/>
            </w:pPr>
            <w:r>
              <w:t>INTEGER (</w:t>
            </w:r>
            <w:proofErr w:type="gramStart"/>
            <w:r>
              <w:t>0..</w:t>
            </w:r>
            <w:proofErr w:type="gramEnd"/>
            <w:r w:rsidRPr="002F4B08">
              <w:rPr>
                <w:color w:val="FF0000"/>
              </w:rPr>
              <w:t>179</w:t>
            </w:r>
            <w:r>
              <w:t>)</w:t>
            </w:r>
          </w:p>
        </w:tc>
      </w:tr>
      <w:tr w:rsidR="00B05094" w14:paraId="0B731E93" w14:textId="77777777" w:rsidTr="002F4B08">
        <w:trPr>
          <w:trHeight w:val="186"/>
        </w:trPr>
        <w:tc>
          <w:tcPr>
            <w:tcW w:w="3481" w:type="dxa"/>
            <w:tcBorders>
              <w:top w:val="single" w:sz="4" w:space="0" w:color="auto"/>
              <w:left w:val="single" w:sz="4" w:space="0" w:color="auto"/>
              <w:bottom w:val="single" w:sz="4" w:space="0" w:color="auto"/>
              <w:right w:val="single" w:sz="4" w:space="0" w:color="auto"/>
            </w:tcBorders>
            <w:hideMark/>
          </w:tcPr>
          <w:p w14:paraId="13029B6A" w14:textId="09B37566" w:rsidR="00B05094" w:rsidRPr="00DC5921" w:rsidRDefault="00B05094" w:rsidP="002F4B08">
            <w:pPr>
              <w:pStyle w:val="TAL"/>
              <w:ind w:left="283" w:firstLineChars="100" w:firstLine="180"/>
            </w:pPr>
            <w:r>
              <w:t xml:space="preserve">&gt; NR PRS </w:t>
            </w:r>
            <w:r w:rsidR="002734EB">
              <w:t xml:space="preserve">Azimuth </w:t>
            </w:r>
            <w:r>
              <w:t>Range</w:t>
            </w:r>
          </w:p>
          <w:p w14:paraId="6610E97A" w14:textId="77777777" w:rsidR="00B05094" w:rsidRDefault="00B05094" w:rsidP="002F4B08">
            <w:pPr>
              <w:pStyle w:val="TAL"/>
              <w:ind w:left="283" w:firstLineChars="100" w:firstLine="180"/>
            </w:pPr>
          </w:p>
        </w:tc>
        <w:tc>
          <w:tcPr>
            <w:tcW w:w="1531" w:type="dxa"/>
            <w:tcBorders>
              <w:top w:val="single" w:sz="4" w:space="0" w:color="auto"/>
              <w:left w:val="nil"/>
              <w:bottom w:val="single" w:sz="4" w:space="0" w:color="auto"/>
              <w:right w:val="single" w:sz="4" w:space="0" w:color="auto"/>
            </w:tcBorders>
            <w:hideMark/>
          </w:tcPr>
          <w:p w14:paraId="31D9E176" w14:textId="77777777" w:rsidR="00B05094" w:rsidRDefault="00B05094">
            <w:pPr>
              <w:pStyle w:val="TAL"/>
            </w:pPr>
            <w:r>
              <w:t>O</w:t>
            </w:r>
          </w:p>
        </w:tc>
        <w:tc>
          <w:tcPr>
            <w:tcW w:w="1531" w:type="dxa"/>
            <w:tcBorders>
              <w:top w:val="single" w:sz="4" w:space="0" w:color="auto"/>
              <w:left w:val="nil"/>
              <w:bottom w:val="single" w:sz="4" w:space="0" w:color="auto"/>
              <w:right w:val="single" w:sz="4" w:space="0" w:color="auto"/>
            </w:tcBorders>
          </w:tcPr>
          <w:p w14:paraId="0EAB342D" w14:textId="2C541419" w:rsidR="00B05094" w:rsidRDefault="00B05094">
            <w:pPr>
              <w:pStyle w:val="TAL"/>
            </w:pPr>
            <w:proofErr w:type="gramStart"/>
            <w:r>
              <w:rPr>
                <w:i/>
                <w:iCs/>
              </w:rPr>
              <w:t>1..&lt;</w:t>
            </w:r>
            <w:proofErr w:type="gramEnd"/>
            <w:r>
              <w:t> </w:t>
            </w:r>
            <w:proofErr w:type="spellStart"/>
            <w:r w:rsidRPr="00B62E75">
              <w:rPr>
                <w:snapToGrid w:val="0"/>
              </w:rPr>
              <w:t>nrMax</w:t>
            </w:r>
            <w:proofErr w:type="spellEnd"/>
            <w:r>
              <w:t xml:space="preserve"> </w:t>
            </w:r>
            <w:r w:rsidR="002734EB">
              <w:t>Azimuth</w:t>
            </w:r>
            <w:r w:rsidR="002734EB">
              <w:rPr>
                <w:snapToGrid w:val="0"/>
              </w:rPr>
              <w:t xml:space="preserve"> </w:t>
            </w:r>
            <w:r>
              <w:rPr>
                <w:snapToGrid w:val="0"/>
              </w:rPr>
              <w:t>Range</w:t>
            </w:r>
            <w:r>
              <w:rPr>
                <w:i/>
                <w:iCs/>
              </w:rPr>
              <w:t xml:space="preserve"> &gt;</w:t>
            </w:r>
          </w:p>
        </w:tc>
        <w:tc>
          <w:tcPr>
            <w:tcW w:w="3175" w:type="dxa"/>
            <w:tcBorders>
              <w:top w:val="single" w:sz="4" w:space="0" w:color="auto"/>
              <w:left w:val="nil"/>
              <w:bottom w:val="single" w:sz="4" w:space="0" w:color="auto"/>
              <w:right w:val="single" w:sz="4" w:space="0" w:color="auto"/>
            </w:tcBorders>
            <w:hideMark/>
          </w:tcPr>
          <w:p w14:paraId="58FD60B0" w14:textId="77777777" w:rsidR="00B05094" w:rsidRDefault="00B05094">
            <w:pPr>
              <w:pStyle w:val="TAL"/>
            </w:pPr>
            <w:r>
              <w:t>INTEGER (</w:t>
            </w:r>
            <w:proofErr w:type="gramStart"/>
            <w:r>
              <w:t>0..</w:t>
            </w:r>
            <w:proofErr w:type="gramEnd"/>
            <w:r w:rsidRPr="00E90D1B">
              <w:rPr>
                <w:color w:val="FF0000"/>
              </w:rPr>
              <w:t>179</w:t>
            </w:r>
            <w:r>
              <w:t>)</w:t>
            </w:r>
          </w:p>
        </w:tc>
      </w:tr>
      <w:tr w:rsidR="00B05094" w14:paraId="23ABB040" w14:textId="77777777" w:rsidTr="002F4B08">
        <w:trPr>
          <w:trHeight w:val="186"/>
        </w:trPr>
        <w:tc>
          <w:tcPr>
            <w:tcW w:w="3481" w:type="dxa"/>
            <w:tcBorders>
              <w:top w:val="single" w:sz="4" w:space="0" w:color="auto"/>
              <w:left w:val="single" w:sz="4" w:space="0" w:color="auto"/>
              <w:bottom w:val="single" w:sz="4" w:space="0" w:color="auto"/>
              <w:right w:val="single" w:sz="4" w:space="0" w:color="auto"/>
            </w:tcBorders>
          </w:tcPr>
          <w:p w14:paraId="5A68B0B0" w14:textId="77777777" w:rsidR="00B05094" w:rsidRDefault="00B05094" w:rsidP="002F4B08">
            <w:pPr>
              <w:pStyle w:val="TAL"/>
              <w:ind w:left="283" w:firstLineChars="200" w:firstLine="360"/>
            </w:pPr>
            <w:r>
              <w:rPr>
                <w:rFonts w:hint="eastAsia"/>
              </w:rPr>
              <w:t>&gt;</w:t>
            </w:r>
            <w:r>
              <w:t>&gt; NR PRS Relative power</w:t>
            </w:r>
          </w:p>
        </w:tc>
        <w:tc>
          <w:tcPr>
            <w:tcW w:w="1531" w:type="dxa"/>
            <w:tcBorders>
              <w:top w:val="single" w:sz="4" w:space="0" w:color="auto"/>
              <w:left w:val="nil"/>
              <w:bottom w:val="single" w:sz="4" w:space="0" w:color="auto"/>
              <w:right w:val="single" w:sz="4" w:space="0" w:color="auto"/>
            </w:tcBorders>
          </w:tcPr>
          <w:p w14:paraId="7D4F2E1E" w14:textId="77777777" w:rsidR="00B05094" w:rsidRDefault="00B05094">
            <w:pPr>
              <w:pStyle w:val="TAL"/>
            </w:pPr>
            <w:r>
              <w:rPr>
                <w:rFonts w:hint="eastAsia"/>
              </w:rPr>
              <w:t>M</w:t>
            </w:r>
          </w:p>
        </w:tc>
        <w:tc>
          <w:tcPr>
            <w:tcW w:w="1531" w:type="dxa"/>
            <w:tcBorders>
              <w:top w:val="single" w:sz="4" w:space="0" w:color="auto"/>
              <w:left w:val="nil"/>
              <w:bottom w:val="single" w:sz="4" w:space="0" w:color="auto"/>
              <w:right w:val="single" w:sz="4" w:space="0" w:color="auto"/>
            </w:tcBorders>
          </w:tcPr>
          <w:p w14:paraId="61A94176" w14:textId="77777777" w:rsidR="00B05094" w:rsidRDefault="00B05094">
            <w:pPr>
              <w:pStyle w:val="TAL"/>
              <w:rPr>
                <w:i/>
                <w:iCs/>
              </w:rPr>
            </w:pPr>
          </w:p>
        </w:tc>
        <w:tc>
          <w:tcPr>
            <w:tcW w:w="3175" w:type="dxa"/>
            <w:tcBorders>
              <w:top w:val="single" w:sz="4" w:space="0" w:color="auto"/>
              <w:left w:val="nil"/>
              <w:bottom w:val="single" w:sz="4" w:space="0" w:color="auto"/>
              <w:right w:val="single" w:sz="4" w:space="0" w:color="auto"/>
            </w:tcBorders>
          </w:tcPr>
          <w:p w14:paraId="354142C8" w14:textId="77777777" w:rsidR="00B05094" w:rsidRDefault="00B05094">
            <w:pPr>
              <w:pStyle w:val="TAL"/>
            </w:pPr>
            <w:r>
              <w:t>INTEGER (</w:t>
            </w:r>
            <w:proofErr w:type="gramStart"/>
            <w:r>
              <w:t>0..</w:t>
            </w:r>
            <w:proofErr w:type="gramEnd"/>
            <w:r>
              <w:rPr>
                <w:color w:val="FF0000"/>
              </w:rPr>
              <w:t>30</w:t>
            </w:r>
            <w:r>
              <w:t>)</w:t>
            </w:r>
          </w:p>
        </w:tc>
      </w:tr>
    </w:tbl>
    <w:p w14:paraId="0C954691" w14:textId="77777777" w:rsidR="00B05094" w:rsidRDefault="00B05094" w:rsidP="00281267">
      <w:pPr>
        <w:spacing w:after="120" w:line="260" w:lineRule="exact"/>
        <w:jc w:val="both"/>
        <w:rPr>
          <w:sz w:val="20"/>
          <w:szCs w:val="20"/>
        </w:rPr>
      </w:pPr>
    </w:p>
    <w:p w14:paraId="55C0EECF" w14:textId="4AE258CF" w:rsidR="00281267" w:rsidRPr="002F4B08" w:rsidRDefault="00281267" w:rsidP="002F4B08">
      <w:pPr>
        <w:spacing w:after="120" w:line="260" w:lineRule="exact"/>
        <w:jc w:val="both"/>
        <w:rPr>
          <w:sz w:val="20"/>
          <w:szCs w:val="20"/>
        </w:rPr>
      </w:pPr>
      <w:r>
        <w:rPr>
          <w:rFonts w:hint="eastAsia"/>
          <w:sz w:val="20"/>
          <w:szCs w:val="20"/>
        </w:rPr>
        <w:t>L</w:t>
      </w:r>
      <w:r>
        <w:rPr>
          <w:sz w:val="20"/>
          <w:szCs w:val="20"/>
        </w:rPr>
        <w:t xml:space="preserve">astly, for the last FFS about </w:t>
      </w:r>
      <w:r w:rsidRPr="002F4B08">
        <w:rPr>
          <w:sz w:val="20"/>
          <w:szCs w:val="20"/>
        </w:rPr>
        <w:t>overhead reduction</w:t>
      </w:r>
      <w:r w:rsidRPr="005E119B">
        <w:rPr>
          <w:sz w:val="20"/>
          <w:szCs w:val="20"/>
        </w:rPr>
        <w:t xml:space="preserve"> mechanisms,</w:t>
      </w:r>
      <w:r>
        <w:rPr>
          <w:sz w:val="20"/>
          <w:szCs w:val="20"/>
        </w:rPr>
        <w:t xml:space="preserve"> we agree to</w:t>
      </w:r>
      <w:r w:rsidRPr="002F4B08">
        <w:rPr>
          <w:sz w:val="20"/>
          <w:szCs w:val="20"/>
        </w:rPr>
        <w:t xml:space="preserve"> reus</w:t>
      </w:r>
      <w:r>
        <w:rPr>
          <w:sz w:val="20"/>
          <w:szCs w:val="20"/>
        </w:rPr>
        <w:t>e</w:t>
      </w:r>
      <w:r w:rsidRPr="002F4B08">
        <w:rPr>
          <w:sz w:val="20"/>
          <w:szCs w:val="20"/>
        </w:rPr>
        <w:t xml:space="preserve"> of associated-dl-PRS-ID as a way of signaling </w:t>
      </w:r>
      <w:r w:rsidR="001A03B4">
        <w:rPr>
          <w:sz w:val="20"/>
          <w:szCs w:val="20"/>
        </w:rPr>
        <w:t>when</w:t>
      </w:r>
      <w:r w:rsidRPr="002F4B08">
        <w:rPr>
          <w:sz w:val="20"/>
          <w:szCs w:val="20"/>
        </w:rPr>
        <w:t xml:space="preserve"> 2 TRPs have the same beam information</w:t>
      </w:r>
      <w:r>
        <w:rPr>
          <w:sz w:val="20"/>
          <w:szCs w:val="20"/>
        </w:rPr>
        <w:t xml:space="preserve">. Furthermore, the associated-PRS-resource-ID can be considered if </w:t>
      </w:r>
      <w:r w:rsidRPr="00E90D1B">
        <w:rPr>
          <w:sz w:val="20"/>
          <w:szCs w:val="20"/>
        </w:rPr>
        <w:t xml:space="preserve">2 </w:t>
      </w:r>
      <w:r>
        <w:rPr>
          <w:sz w:val="20"/>
          <w:szCs w:val="20"/>
        </w:rPr>
        <w:t>resource</w:t>
      </w:r>
      <w:r w:rsidRPr="00E90D1B">
        <w:rPr>
          <w:sz w:val="20"/>
          <w:szCs w:val="20"/>
        </w:rPr>
        <w:t>s have the same beam information</w:t>
      </w:r>
      <w:r>
        <w:rPr>
          <w:sz w:val="20"/>
          <w:szCs w:val="20"/>
        </w:rPr>
        <w:t xml:space="preserve"> and different boresight angle.</w:t>
      </w:r>
    </w:p>
    <w:p w14:paraId="659655A3" w14:textId="77777777" w:rsidR="00281267" w:rsidRDefault="00281267" w:rsidP="002F4B08">
      <w:pPr>
        <w:pStyle w:val="a0"/>
        <w:numPr>
          <w:ilvl w:val="0"/>
          <w:numId w:val="13"/>
        </w:numPr>
        <w:spacing w:line="260" w:lineRule="exact"/>
        <w:rPr>
          <w:rFonts w:eastAsiaTheme="minorEastAsia"/>
          <w:sz w:val="20"/>
          <w:szCs w:val="20"/>
        </w:rPr>
      </w:pPr>
    </w:p>
    <w:p w14:paraId="53603145" w14:textId="77777777" w:rsidR="00281267" w:rsidRDefault="00281267" w:rsidP="00281267">
      <w:pPr>
        <w:pStyle w:val="a0"/>
        <w:numPr>
          <w:ilvl w:val="0"/>
          <w:numId w:val="33"/>
        </w:numPr>
        <w:spacing w:line="260" w:lineRule="exact"/>
        <w:rPr>
          <w:rFonts w:eastAsiaTheme="minorEastAsia"/>
          <w:b/>
          <w:i/>
          <w:sz w:val="20"/>
          <w:szCs w:val="20"/>
        </w:rPr>
      </w:pPr>
      <w:r>
        <w:rPr>
          <w:rFonts w:eastAsiaTheme="minorEastAsia"/>
          <w:b/>
          <w:i/>
          <w:sz w:val="20"/>
          <w:szCs w:val="20"/>
        </w:rPr>
        <w:t>Support</w:t>
      </w:r>
      <w:r w:rsidRPr="002F4B08">
        <w:rPr>
          <w:rFonts w:eastAsiaTheme="minorEastAsia"/>
          <w:b/>
          <w:i/>
          <w:sz w:val="20"/>
          <w:szCs w:val="20"/>
        </w:rPr>
        <w:t xml:space="preserve"> reusing of associated-dl-PRS-I</w:t>
      </w:r>
      <w:r w:rsidRPr="00281267">
        <w:rPr>
          <w:rFonts w:eastAsiaTheme="minorEastAsia"/>
          <w:b/>
          <w:i/>
          <w:sz w:val="20"/>
          <w:szCs w:val="20"/>
        </w:rPr>
        <w:t>d</w:t>
      </w:r>
      <w:r>
        <w:rPr>
          <w:rFonts w:eastAsiaTheme="minorEastAsia"/>
          <w:b/>
          <w:i/>
          <w:sz w:val="20"/>
          <w:szCs w:val="20"/>
        </w:rPr>
        <w:t xml:space="preserve"> for </w:t>
      </w:r>
      <w:r w:rsidRPr="002F4B08">
        <w:rPr>
          <w:rFonts w:eastAsiaTheme="minorEastAsia"/>
          <w:b/>
          <w:i/>
          <w:sz w:val="20"/>
          <w:szCs w:val="20"/>
        </w:rPr>
        <w:t>2 TRPs have the same beam information</w:t>
      </w:r>
      <w:r>
        <w:rPr>
          <w:rFonts w:eastAsiaTheme="minorEastAsia"/>
          <w:b/>
          <w:i/>
          <w:sz w:val="20"/>
          <w:szCs w:val="20"/>
        </w:rPr>
        <w:t xml:space="preserve"> </w:t>
      </w:r>
    </w:p>
    <w:p w14:paraId="2C4F02DA" w14:textId="77777777" w:rsidR="00281267" w:rsidRDefault="00281267" w:rsidP="00281267">
      <w:pPr>
        <w:pStyle w:val="a0"/>
        <w:numPr>
          <w:ilvl w:val="0"/>
          <w:numId w:val="33"/>
        </w:numPr>
        <w:spacing w:line="260" w:lineRule="exact"/>
        <w:rPr>
          <w:rFonts w:eastAsiaTheme="minorEastAsia"/>
          <w:b/>
          <w:i/>
          <w:sz w:val="20"/>
          <w:szCs w:val="20"/>
        </w:rPr>
      </w:pPr>
      <w:r>
        <w:rPr>
          <w:rFonts w:eastAsiaTheme="minorEastAsia"/>
          <w:b/>
          <w:i/>
          <w:sz w:val="20"/>
          <w:szCs w:val="20"/>
        </w:rPr>
        <w:t>To consider</w:t>
      </w:r>
      <w:r w:rsidRPr="002F4B08">
        <w:rPr>
          <w:rFonts w:eastAsiaTheme="minorEastAsia"/>
          <w:b/>
          <w:i/>
          <w:sz w:val="20"/>
          <w:szCs w:val="20"/>
        </w:rPr>
        <w:t xml:space="preserve"> associated-PRS-resource-ID</w:t>
      </w:r>
      <w:r>
        <w:rPr>
          <w:rFonts w:eastAsiaTheme="minorEastAsia"/>
          <w:b/>
          <w:i/>
          <w:sz w:val="20"/>
          <w:szCs w:val="20"/>
        </w:rPr>
        <w:t xml:space="preserve"> for</w:t>
      </w:r>
      <w:r w:rsidRPr="002F4B08">
        <w:rPr>
          <w:rFonts w:eastAsiaTheme="minorEastAsia"/>
          <w:b/>
          <w:i/>
          <w:sz w:val="20"/>
          <w:szCs w:val="20"/>
        </w:rPr>
        <w:t xml:space="preserve"> 2 resources have the same beam information and different boresight angle.</w:t>
      </w:r>
    </w:p>
    <w:p w14:paraId="578D7CD0" w14:textId="07A28286" w:rsidR="00242E63" w:rsidRDefault="00281267" w:rsidP="00242E63">
      <w:pPr>
        <w:spacing w:after="120" w:line="260" w:lineRule="exact"/>
        <w:jc w:val="both"/>
        <w:rPr>
          <w:noProof/>
          <w:sz w:val="20"/>
          <w:szCs w:val="20"/>
        </w:rPr>
      </w:pPr>
      <w:r>
        <w:rPr>
          <w:noProof/>
          <w:sz w:val="20"/>
          <w:szCs w:val="20"/>
        </w:rPr>
        <w:t xml:space="preserve">In addition, it is easily observed that </w:t>
      </w:r>
      <w:r w:rsidR="00242E63">
        <w:rPr>
          <w:noProof/>
          <w:sz w:val="20"/>
          <w:szCs w:val="20"/>
        </w:rPr>
        <w:t xml:space="preserve">the </w:t>
      </w:r>
      <w:r>
        <w:rPr>
          <w:noProof/>
          <w:sz w:val="20"/>
          <w:szCs w:val="20"/>
        </w:rPr>
        <w:t>one</w:t>
      </w:r>
      <w:r w:rsidR="00242E63">
        <w:rPr>
          <w:noProof/>
          <w:sz w:val="20"/>
          <w:szCs w:val="20"/>
        </w:rPr>
        <w:t xml:space="preserve"> resources</w:t>
      </w:r>
      <w:r w:rsidRPr="00281267">
        <w:rPr>
          <w:noProof/>
          <w:sz w:val="20"/>
          <w:szCs w:val="20"/>
        </w:rPr>
        <w:t xml:space="preserve"> </w:t>
      </w:r>
      <w:r>
        <w:rPr>
          <w:noProof/>
          <w:sz w:val="20"/>
          <w:szCs w:val="20"/>
        </w:rPr>
        <w:t>overhead</w:t>
      </w:r>
      <w:r w:rsidR="00242E63">
        <w:rPr>
          <w:noProof/>
          <w:sz w:val="20"/>
          <w:szCs w:val="20"/>
        </w:rPr>
        <w:t xml:space="preserve"> can be 1/0.5</w:t>
      </w:r>
      <m:oMath>
        <m:r>
          <w:rPr>
            <w:rFonts w:ascii="Cambria Math" w:hAnsi="Cambria Math"/>
            <w:noProof/>
            <w:sz w:val="20"/>
            <w:szCs w:val="20"/>
          </w:rPr>
          <m:t>×</m:t>
        </m:r>
      </m:oMath>
      <w:r w:rsidR="00242E63">
        <w:rPr>
          <w:noProof/>
          <w:sz w:val="20"/>
          <w:szCs w:val="20"/>
        </w:rPr>
        <w:t>1</w:t>
      </w:r>
      <w:r>
        <w:rPr>
          <w:noProof/>
          <w:sz w:val="20"/>
          <w:szCs w:val="20"/>
        </w:rPr>
        <w:t>8</w:t>
      </w:r>
      <w:r w:rsidR="00242E63">
        <w:rPr>
          <w:noProof/>
          <w:sz w:val="20"/>
          <w:szCs w:val="20"/>
        </w:rPr>
        <w:t>0</w:t>
      </w:r>
      <m:oMath>
        <m:r>
          <w:rPr>
            <w:rFonts w:ascii="Cambria Math" w:hAnsi="Cambria Math"/>
            <w:noProof/>
            <w:sz w:val="20"/>
            <w:szCs w:val="20"/>
          </w:rPr>
          <m:t>×</m:t>
        </m:r>
      </m:oMath>
      <w:r w:rsidR="00242E63">
        <w:rPr>
          <w:noProof/>
          <w:sz w:val="20"/>
          <w:szCs w:val="20"/>
        </w:rPr>
        <w:t>1/0.5</w:t>
      </w:r>
      <m:oMath>
        <m:r>
          <w:rPr>
            <w:rFonts w:ascii="Cambria Math" w:hAnsi="Cambria Math"/>
            <w:noProof/>
            <w:sz w:val="20"/>
            <w:szCs w:val="20"/>
          </w:rPr>
          <m:t>×</m:t>
        </m:r>
      </m:oMath>
      <w:r w:rsidR="00242E63">
        <w:rPr>
          <w:noProof/>
          <w:sz w:val="20"/>
          <w:szCs w:val="20"/>
        </w:rPr>
        <w:t>1</w:t>
      </w:r>
      <w:r>
        <w:rPr>
          <w:noProof/>
          <w:sz w:val="20"/>
          <w:szCs w:val="20"/>
        </w:rPr>
        <w:t>8</w:t>
      </w:r>
      <w:r w:rsidR="00242E63">
        <w:rPr>
          <w:noProof/>
          <w:sz w:val="20"/>
          <w:szCs w:val="20"/>
        </w:rPr>
        <w:t xml:space="preserve">0 </w:t>
      </w:r>
      <m:oMath>
        <m:r>
          <w:rPr>
            <w:rFonts w:ascii="Cambria Math" w:hAnsi="Cambria Math"/>
            <w:noProof/>
            <w:sz w:val="20"/>
            <w:szCs w:val="20"/>
          </w:rPr>
          <m:t>×</m:t>
        </m:r>
      </m:oMath>
      <w:r w:rsidR="00242E63">
        <w:rPr>
          <w:noProof/>
          <w:sz w:val="20"/>
          <w:szCs w:val="20"/>
        </w:rPr>
        <w:t>8 if 0.5-degree granularity for a range of 1</w:t>
      </w:r>
      <w:r>
        <w:rPr>
          <w:noProof/>
          <w:sz w:val="20"/>
          <w:szCs w:val="20"/>
        </w:rPr>
        <w:t>8</w:t>
      </w:r>
      <w:r w:rsidR="00242E63">
        <w:rPr>
          <w:noProof/>
          <w:sz w:val="20"/>
          <w:szCs w:val="20"/>
        </w:rPr>
        <w:t xml:space="preserve">0 degrees for both Azimuth and Zenith and with 8 bits per RSRP value. </w:t>
      </w:r>
      <w:r>
        <w:rPr>
          <w:noProof/>
          <w:sz w:val="20"/>
          <w:szCs w:val="20"/>
        </w:rPr>
        <w:t xml:space="preserve">While option </w:t>
      </w:r>
      <w:r>
        <w:rPr>
          <w:noProof/>
          <w:sz w:val="20"/>
          <w:szCs w:val="20"/>
        </w:rPr>
        <w:lastRenderedPageBreak/>
        <w:t>1 in the previous agreement only needs 4 parameters (</w:t>
      </w:r>
      <w:r w:rsidRPr="002F4B08">
        <w:rPr>
          <w:noProof/>
          <w:sz w:val="20"/>
          <w:szCs w:val="20"/>
        </w:rPr>
        <w:t>horizontal number of antennas, vertical number of antennas, dH, dV</w:t>
      </w:r>
      <w:r>
        <w:rPr>
          <w:noProof/>
          <w:sz w:val="20"/>
          <w:szCs w:val="20"/>
        </w:rPr>
        <w:t xml:space="preserve">) for one resource. </w:t>
      </w:r>
      <w:r w:rsidR="002049EF">
        <w:rPr>
          <w:noProof/>
          <w:sz w:val="20"/>
          <w:szCs w:val="20"/>
        </w:rPr>
        <w:t>So, o</w:t>
      </w:r>
      <w:r>
        <w:rPr>
          <w:noProof/>
          <w:sz w:val="20"/>
          <w:szCs w:val="20"/>
        </w:rPr>
        <w:t>ption 1 also can be an overhead reduced m</w:t>
      </w:r>
      <w:r w:rsidR="002049EF">
        <w:rPr>
          <w:noProof/>
          <w:sz w:val="20"/>
          <w:szCs w:val="20"/>
        </w:rPr>
        <w:t>echanism</w:t>
      </w:r>
      <w:r>
        <w:rPr>
          <w:noProof/>
          <w:sz w:val="20"/>
          <w:szCs w:val="20"/>
        </w:rPr>
        <w:t xml:space="preserve"> and without </w:t>
      </w:r>
      <w:r w:rsidRPr="002F4B08">
        <w:rPr>
          <w:noProof/>
          <w:sz w:val="20"/>
          <w:szCs w:val="20"/>
        </w:rPr>
        <w:t>quantized method for DFT beam</w:t>
      </w:r>
      <w:r w:rsidR="002049EF">
        <w:rPr>
          <w:noProof/>
          <w:sz w:val="20"/>
          <w:szCs w:val="20"/>
        </w:rPr>
        <w:t>. And it is also helpful for the signaling overhead in UU for UE-based positioning.</w:t>
      </w:r>
    </w:p>
    <w:p w14:paraId="69FA1E96" w14:textId="77777777" w:rsidR="002049EF" w:rsidRDefault="002049EF" w:rsidP="002049EF">
      <w:pPr>
        <w:pStyle w:val="a0"/>
        <w:numPr>
          <w:ilvl w:val="0"/>
          <w:numId w:val="13"/>
        </w:numPr>
        <w:spacing w:line="260" w:lineRule="exact"/>
        <w:rPr>
          <w:rFonts w:eastAsiaTheme="minorEastAsia"/>
          <w:sz w:val="20"/>
          <w:szCs w:val="20"/>
        </w:rPr>
      </w:pPr>
    </w:p>
    <w:p w14:paraId="3B745754" w14:textId="0075F44C" w:rsidR="002049EF" w:rsidRDefault="002049EF" w:rsidP="002049EF">
      <w:pPr>
        <w:pStyle w:val="a0"/>
        <w:numPr>
          <w:ilvl w:val="0"/>
          <w:numId w:val="33"/>
        </w:numPr>
        <w:spacing w:line="260" w:lineRule="exact"/>
        <w:rPr>
          <w:rFonts w:eastAsiaTheme="minorEastAsia"/>
          <w:b/>
          <w:i/>
          <w:sz w:val="20"/>
          <w:szCs w:val="20"/>
        </w:rPr>
      </w:pPr>
      <w:r>
        <w:rPr>
          <w:rFonts w:eastAsiaTheme="minorEastAsia"/>
          <w:b/>
          <w:i/>
          <w:sz w:val="20"/>
          <w:szCs w:val="20"/>
        </w:rPr>
        <w:t>Support</w:t>
      </w:r>
      <w:r w:rsidRPr="00E90D1B">
        <w:rPr>
          <w:rFonts w:eastAsiaTheme="minorEastAsia"/>
          <w:b/>
          <w:i/>
          <w:sz w:val="20"/>
          <w:szCs w:val="20"/>
        </w:rPr>
        <w:t xml:space="preserve"> </w:t>
      </w:r>
      <w:r>
        <w:rPr>
          <w:rFonts w:eastAsiaTheme="minorEastAsia"/>
          <w:b/>
          <w:i/>
          <w:sz w:val="20"/>
          <w:szCs w:val="20"/>
        </w:rPr>
        <w:t xml:space="preserve">reporting </w:t>
      </w:r>
      <w:r w:rsidRPr="002F4B08">
        <w:rPr>
          <w:rFonts w:eastAsiaTheme="minorEastAsia"/>
          <w:b/>
          <w:i/>
          <w:sz w:val="20"/>
          <w:szCs w:val="20"/>
        </w:rPr>
        <w:t xml:space="preserve">4 parameters (horizontal number of antennas, vertical number of antennas, </w:t>
      </w:r>
      <w:proofErr w:type="spellStart"/>
      <w:r w:rsidRPr="002F4B08">
        <w:rPr>
          <w:rFonts w:eastAsiaTheme="minorEastAsia"/>
          <w:b/>
          <w:i/>
          <w:sz w:val="20"/>
          <w:szCs w:val="20"/>
        </w:rPr>
        <w:t>dH</w:t>
      </w:r>
      <w:proofErr w:type="spellEnd"/>
      <w:r w:rsidRPr="002F4B08">
        <w:rPr>
          <w:rFonts w:eastAsiaTheme="minorEastAsia"/>
          <w:b/>
          <w:i/>
          <w:sz w:val="20"/>
          <w:szCs w:val="20"/>
        </w:rPr>
        <w:t xml:space="preserve">, </w:t>
      </w:r>
      <w:proofErr w:type="spellStart"/>
      <w:r w:rsidRPr="002F4B08">
        <w:rPr>
          <w:rFonts w:eastAsiaTheme="minorEastAsia"/>
          <w:b/>
          <w:i/>
          <w:sz w:val="20"/>
          <w:szCs w:val="20"/>
        </w:rPr>
        <w:t>dV</w:t>
      </w:r>
      <w:proofErr w:type="spellEnd"/>
      <w:r w:rsidRPr="002F4B08">
        <w:rPr>
          <w:rFonts w:eastAsiaTheme="minorEastAsia"/>
          <w:b/>
          <w:i/>
          <w:sz w:val="20"/>
          <w:szCs w:val="20"/>
        </w:rPr>
        <w:t>) for one resource</w:t>
      </w:r>
      <w:r>
        <w:rPr>
          <w:rFonts w:eastAsiaTheme="minorEastAsia"/>
          <w:b/>
          <w:i/>
          <w:sz w:val="20"/>
          <w:szCs w:val="20"/>
        </w:rPr>
        <w:t xml:space="preserve"> as </w:t>
      </w:r>
      <w:r w:rsidRPr="002F4B08">
        <w:rPr>
          <w:rFonts w:eastAsiaTheme="minorEastAsia"/>
          <w:b/>
          <w:i/>
          <w:sz w:val="20"/>
          <w:szCs w:val="20"/>
        </w:rPr>
        <w:t>an overhead reduced m</w:t>
      </w:r>
      <w:r>
        <w:rPr>
          <w:rFonts w:eastAsiaTheme="minorEastAsia"/>
          <w:b/>
          <w:i/>
          <w:sz w:val="20"/>
          <w:szCs w:val="20"/>
        </w:rPr>
        <w:t>echan</w:t>
      </w:r>
      <w:r w:rsidRPr="002F4B08">
        <w:rPr>
          <w:rFonts w:eastAsiaTheme="minorEastAsia"/>
          <w:b/>
          <w:i/>
          <w:sz w:val="20"/>
          <w:szCs w:val="20"/>
        </w:rPr>
        <w:t>ism and without quantized method for DFT beam</w:t>
      </w:r>
      <w:r>
        <w:rPr>
          <w:rFonts w:eastAsiaTheme="minorEastAsia"/>
          <w:b/>
          <w:i/>
          <w:sz w:val="20"/>
          <w:szCs w:val="20"/>
        </w:rPr>
        <w:t>.</w:t>
      </w:r>
    </w:p>
    <w:p w14:paraId="7161A485" w14:textId="77777777" w:rsidR="00242E63" w:rsidRDefault="00242E63" w:rsidP="00242E63">
      <w:pPr>
        <w:pStyle w:val="1"/>
        <w:rPr>
          <w:szCs w:val="26"/>
        </w:rPr>
      </w:pPr>
      <w:proofErr w:type="spellStart"/>
      <w:r>
        <w:t>A</w:t>
      </w:r>
      <w:r>
        <w:rPr>
          <w:rFonts w:hint="eastAsia"/>
        </w:rPr>
        <w:t>o</w:t>
      </w:r>
      <w:r>
        <w:t>D</w:t>
      </w:r>
      <w:proofErr w:type="spellEnd"/>
      <w:r>
        <w:t xml:space="preserve"> </w:t>
      </w:r>
      <w:r>
        <w:rPr>
          <w:rFonts w:hint="eastAsia"/>
        </w:rPr>
        <w:t>enhancement</w:t>
      </w:r>
      <w:r>
        <w:t xml:space="preserve"> </w:t>
      </w:r>
      <w:r>
        <w:rPr>
          <w:rFonts w:hint="eastAsia"/>
        </w:rPr>
        <w:t>with</w:t>
      </w:r>
      <w:r>
        <w:t xml:space="preserve"> </w:t>
      </w:r>
      <w:r>
        <w:rPr>
          <w:szCs w:val="26"/>
        </w:rPr>
        <w:t>PRS resource selection</w:t>
      </w:r>
    </w:p>
    <w:tbl>
      <w:tblPr>
        <w:tblStyle w:val="af2"/>
        <w:tblW w:w="0" w:type="auto"/>
        <w:tblLook w:val="04A0" w:firstRow="1" w:lastRow="0" w:firstColumn="1" w:lastColumn="0" w:noHBand="0" w:noVBand="1"/>
      </w:tblPr>
      <w:tblGrid>
        <w:gridCol w:w="9060"/>
      </w:tblGrid>
      <w:tr w:rsidR="00242E63" w14:paraId="7C1D0B7B" w14:textId="77777777" w:rsidTr="00056050">
        <w:tc>
          <w:tcPr>
            <w:tcW w:w="9060" w:type="dxa"/>
          </w:tcPr>
          <w:p w14:paraId="49F17F5F" w14:textId="77777777" w:rsidR="00242E63" w:rsidRPr="0098282E" w:rsidRDefault="00242E63" w:rsidP="00056050">
            <w:pPr>
              <w:rPr>
                <w:sz w:val="20"/>
                <w:szCs w:val="20"/>
              </w:rPr>
            </w:pPr>
            <w:r w:rsidRPr="0098282E">
              <w:rPr>
                <w:sz w:val="20"/>
                <w:szCs w:val="20"/>
                <w:highlight w:val="green"/>
              </w:rPr>
              <w:t>Agreement:</w:t>
            </w:r>
          </w:p>
          <w:p w14:paraId="50B03F7F" w14:textId="77777777" w:rsidR="00242E63" w:rsidRPr="0098282E" w:rsidRDefault="00242E63" w:rsidP="00056050">
            <w:pPr>
              <w:rPr>
                <w:sz w:val="20"/>
                <w:szCs w:val="20"/>
              </w:rPr>
            </w:pPr>
            <w:r w:rsidRPr="0098282E">
              <w:rPr>
                <w:sz w:val="20"/>
                <w:szCs w:val="20"/>
              </w:rPr>
              <w:t>S</w:t>
            </w:r>
            <w:r w:rsidRPr="0098282E">
              <w:rPr>
                <w:rFonts w:eastAsia="Batang" w:hint="eastAsia"/>
                <w:sz w:val="20"/>
                <w:szCs w:val="20"/>
              </w:rPr>
              <w:t>upport</w:t>
            </w:r>
            <w:r w:rsidRPr="0098282E">
              <w:rPr>
                <w:sz w:val="20"/>
                <w:szCs w:val="20"/>
              </w:rPr>
              <w:t xml:space="preserve"> the following enhancements under UE capability </w:t>
            </w:r>
            <w:r w:rsidRPr="0098282E">
              <w:rPr>
                <w:rFonts w:eastAsia="Batang" w:hint="eastAsia"/>
                <w:sz w:val="20"/>
                <w:szCs w:val="20"/>
              </w:rPr>
              <w:t>for</w:t>
            </w:r>
            <w:r w:rsidRPr="0098282E">
              <w:rPr>
                <w:sz w:val="20"/>
                <w:szCs w:val="20"/>
              </w:rPr>
              <w:t xml:space="preserve"> both UE-B and UE-A DL-AOD positioning method </w:t>
            </w:r>
          </w:p>
          <w:p w14:paraId="1480B8C4" w14:textId="77777777" w:rsidR="00242E63" w:rsidRPr="0098282E" w:rsidRDefault="00242E63" w:rsidP="00056050">
            <w:pPr>
              <w:numPr>
                <w:ilvl w:val="0"/>
                <w:numId w:val="25"/>
              </w:numPr>
              <w:rPr>
                <w:sz w:val="20"/>
                <w:szCs w:val="20"/>
              </w:rPr>
            </w:pPr>
            <w:r w:rsidRPr="0098282E">
              <w:rPr>
                <w:sz w:val="20"/>
                <w:szCs w:val="20"/>
              </w:rPr>
              <w:t xml:space="preserve">Enhancing the signaling to UE for the purpose of PRS resource(s) measurement and (for UE-A) report </w:t>
            </w:r>
          </w:p>
          <w:p w14:paraId="293CF193" w14:textId="77777777" w:rsidR="00242E63" w:rsidRPr="008A2613" w:rsidRDefault="00242E63" w:rsidP="00056050">
            <w:pPr>
              <w:numPr>
                <w:ilvl w:val="1"/>
                <w:numId w:val="25"/>
              </w:numPr>
              <w:rPr>
                <w:sz w:val="20"/>
                <w:szCs w:val="20"/>
              </w:rPr>
            </w:pPr>
            <w:r w:rsidRPr="008A2613">
              <w:rPr>
                <w:sz w:val="20"/>
                <w:szCs w:val="20"/>
              </w:rPr>
              <w:t>FFS: The detailed signaling (</w:t>
            </w:r>
            <w:proofErr w:type="spellStart"/>
            <w:r w:rsidRPr="008A2613">
              <w:rPr>
                <w:sz w:val="20"/>
                <w:szCs w:val="20"/>
              </w:rPr>
              <w:t>e.g</w:t>
            </w:r>
            <w:proofErr w:type="spellEnd"/>
            <w:r w:rsidRPr="008A2613">
              <w:rPr>
                <w:sz w:val="20"/>
                <w:szCs w:val="20"/>
              </w:rPr>
              <w:t>, the boresight direction for UE-A DL-</w:t>
            </w:r>
            <w:proofErr w:type="spellStart"/>
            <w:r w:rsidRPr="008A2613">
              <w:rPr>
                <w:sz w:val="20"/>
                <w:szCs w:val="20"/>
              </w:rPr>
              <w:t>AoD</w:t>
            </w:r>
            <w:proofErr w:type="spellEnd"/>
            <w:r w:rsidRPr="008A2613">
              <w:rPr>
                <w:sz w:val="20"/>
                <w:szCs w:val="20"/>
              </w:rPr>
              <w:t>, further spatial information of PRS resources, processing prioritization of PRS resources)</w:t>
            </w:r>
          </w:p>
          <w:p w14:paraId="220C5AFD" w14:textId="77777777" w:rsidR="00242E63" w:rsidRPr="008A2613" w:rsidRDefault="00242E63" w:rsidP="00056050">
            <w:pPr>
              <w:numPr>
                <w:ilvl w:val="0"/>
                <w:numId w:val="25"/>
              </w:numPr>
              <w:rPr>
                <w:sz w:val="20"/>
                <w:szCs w:val="20"/>
              </w:rPr>
            </w:pPr>
            <w:r w:rsidRPr="008A2613">
              <w:rPr>
                <w:sz w:val="20"/>
                <w:szCs w:val="20"/>
              </w:rPr>
              <w:t>FFS: The following options</w:t>
            </w:r>
          </w:p>
          <w:p w14:paraId="4F0B536E" w14:textId="77777777" w:rsidR="00242E63" w:rsidRPr="0098282E" w:rsidRDefault="00242E63" w:rsidP="00056050">
            <w:pPr>
              <w:numPr>
                <w:ilvl w:val="1"/>
                <w:numId w:val="25"/>
              </w:numPr>
              <w:rPr>
                <w:sz w:val="20"/>
                <w:szCs w:val="20"/>
              </w:rPr>
            </w:pPr>
            <w:r w:rsidRPr="0098282E">
              <w:rPr>
                <w:sz w:val="20"/>
                <w:szCs w:val="20"/>
              </w:rPr>
              <w:t xml:space="preserve">Option 1: Enhancing the reporting to include the measurements of adjacent beams PRS resources that related with each other indicated by the assistance data.    </w:t>
            </w:r>
          </w:p>
          <w:p w14:paraId="008C93A8" w14:textId="77777777" w:rsidR="00242E63" w:rsidRPr="0098282E" w:rsidRDefault="00242E63" w:rsidP="00056050">
            <w:pPr>
              <w:numPr>
                <w:ilvl w:val="1"/>
                <w:numId w:val="25"/>
              </w:numPr>
              <w:rPr>
                <w:sz w:val="20"/>
                <w:szCs w:val="20"/>
              </w:rPr>
            </w:pPr>
            <w:r w:rsidRPr="0098282E">
              <w:rPr>
                <w:sz w:val="20"/>
                <w:szCs w:val="20"/>
              </w:rPr>
              <w:t xml:space="preserve">Option 2: UE can be requested to measure and report on specific PRS resources  </w:t>
            </w:r>
          </w:p>
          <w:p w14:paraId="2C094EB4" w14:textId="77777777" w:rsidR="00242E63" w:rsidRPr="001A2C52" w:rsidRDefault="00242E63" w:rsidP="00056050">
            <w:pPr>
              <w:widowControl w:val="0"/>
              <w:jc w:val="both"/>
              <w:rPr>
                <w:rFonts w:eastAsiaTheme="minorEastAsia"/>
              </w:rPr>
            </w:pPr>
          </w:p>
        </w:tc>
      </w:tr>
    </w:tbl>
    <w:p w14:paraId="014E6CF4" w14:textId="77777777" w:rsidR="00242E63" w:rsidRPr="00396469" w:rsidRDefault="00242E63" w:rsidP="00242E63">
      <w:pPr>
        <w:pStyle w:val="21"/>
      </w:pPr>
      <w:r w:rsidRPr="00396469">
        <w:t>The beneficial of PRS resource selection</w:t>
      </w:r>
      <w:r w:rsidR="007A7A0E">
        <w:t xml:space="preserve"> for performance</w:t>
      </w:r>
    </w:p>
    <w:p w14:paraId="38B680DE" w14:textId="4F6B2FBA" w:rsidR="00242E63" w:rsidRPr="0098282E" w:rsidRDefault="00242E63" w:rsidP="00242E63">
      <w:pPr>
        <w:pStyle w:val="a0"/>
        <w:spacing w:line="260" w:lineRule="exact"/>
        <w:rPr>
          <w:rFonts w:eastAsiaTheme="minorEastAsia"/>
          <w:sz w:val="20"/>
          <w:szCs w:val="20"/>
        </w:rPr>
      </w:pPr>
      <w:r w:rsidRPr="0098282E">
        <w:rPr>
          <w:rFonts w:eastAsiaTheme="minorEastAsia"/>
          <w:sz w:val="20"/>
          <w:szCs w:val="20"/>
        </w:rPr>
        <w:t>I</w:t>
      </w:r>
      <w:r w:rsidRPr="0098282E">
        <w:rPr>
          <w:rFonts w:eastAsiaTheme="minorEastAsia" w:hint="eastAsia"/>
          <w:sz w:val="20"/>
          <w:szCs w:val="20"/>
        </w:rPr>
        <w:t>n</w:t>
      </w:r>
      <w:r w:rsidRPr="0098282E">
        <w:rPr>
          <w:rFonts w:eastAsiaTheme="minorEastAsia"/>
          <w:sz w:val="20"/>
          <w:szCs w:val="20"/>
        </w:rPr>
        <w:t xml:space="preserve"> </w:t>
      </w:r>
      <w:r w:rsidR="002533EB">
        <w:rPr>
          <w:rFonts w:eastAsiaTheme="minorEastAsia"/>
          <w:sz w:val="20"/>
          <w:szCs w:val="20"/>
        </w:rPr>
        <w:t xml:space="preserve">the </w:t>
      </w:r>
      <w:r>
        <w:rPr>
          <w:rFonts w:eastAsiaTheme="minorEastAsia"/>
          <w:sz w:val="20"/>
          <w:szCs w:val="20"/>
        </w:rPr>
        <w:t xml:space="preserve">previous </w:t>
      </w:r>
      <w:r w:rsidRPr="0098282E">
        <w:rPr>
          <w:rFonts w:eastAsiaTheme="minorEastAsia"/>
          <w:sz w:val="20"/>
          <w:szCs w:val="20"/>
        </w:rPr>
        <w:t xml:space="preserve">RAN1 meeting, some companies concern the benefits when </w:t>
      </w:r>
      <w:r>
        <w:rPr>
          <w:rFonts w:eastAsiaTheme="minorEastAsia"/>
          <w:sz w:val="20"/>
          <w:szCs w:val="20"/>
        </w:rPr>
        <w:t xml:space="preserve">the </w:t>
      </w:r>
      <w:r w:rsidRPr="0098282E">
        <w:rPr>
          <w:rFonts w:eastAsia="等线" w:hint="eastAsia"/>
          <w:sz w:val="20"/>
          <w:szCs w:val="20"/>
        </w:rPr>
        <w:t>LOS link is blocked.</w:t>
      </w:r>
      <w:r w:rsidRPr="0098282E">
        <w:rPr>
          <w:rFonts w:eastAsiaTheme="minorEastAsia"/>
          <w:sz w:val="20"/>
          <w:szCs w:val="20"/>
        </w:rPr>
        <w:t xml:space="preserve"> We have shown performance improvement in the previous </w:t>
      </w:r>
      <w:r>
        <w:rPr>
          <w:rFonts w:eastAsiaTheme="minorEastAsia"/>
          <w:sz w:val="20"/>
          <w:szCs w:val="20"/>
        </w:rPr>
        <w:t>contribution</w:t>
      </w:r>
      <w:r w:rsidRPr="006C565C">
        <w:rPr>
          <w:rFonts w:eastAsiaTheme="minorEastAsia"/>
          <w:sz w:val="20"/>
          <w:szCs w:val="20"/>
        </w:rPr>
        <w:t xml:space="preserve"> [</w:t>
      </w:r>
      <w:r>
        <w:rPr>
          <w:rFonts w:eastAsiaTheme="minorEastAsia"/>
          <w:sz w:val="20"/>
          <w:szCs w:val="20"/>
        </w:rPr>
        <w:t>5</w:t>
      </w:r>
      <w:r w:rsidRPr="006C565C">
        <w:rPr>
          <w:rFonts w:eastAsiaTheme="minorEastAsia"/>
          <w:sz w:val="20"/>
          <w:szCs w:val="20"/>
        </w:rPr>
        <w:t>]</w:t>
      </w:r>
      <w:r>
        <w:rPr>
          <w:rFonts w:eastAsiaTheme="minorEastAsia"/>
          <w:sz w:val="20"/>
          <w:szCs w:val="20"/>
        </w:rPr>
        <w:t>.</w:t>
      </w:r>
      <w:r w:rsidRPr="006C565C">
        <w:rPr>
          <w:rFonts w:eastAsiaTheme="minorEastAsia"/>
          <w:sz w:val="20"/>
          <w:szCs w:val="20"/>
        </w:rPr>
        <w:t xml:space="preserve"> </w:t>
      </w:r>
      <w:r>
        <w:rPr>
          <w:rFonts w:eastAsiaTheme="minorEastAsia"/>
          <w:sz w:val="20"/>
          <w:szCs w:val="20"/>
        </w:rPr>
        <w:t>I</w:t>
      </w:r>
      <w:r w:rsidRPr="006C565C">
        <w:rPr>
          <w:rFonts w:eastAsiaTheme="minorEastAsia"/>
          <w:sz w:val="20"/>
          <w:szCs w:val="20"/>
        </w:rPr>
        <w:t>n t</w:t>
      </w:r>
      <w:r w:rsidRPr="0098282E">
        <w:rPr>
          <w:rFonts w:eastAsiaTheme="minorEastAsia"/>
          <w:sz w:val="20"/>
          <w:szCs w:val="20"/>
        </w:rPr>
        <w:t>his section, we would like to further clarify the beneficial cases of PRS resource selection.</w:t>
      </w:r>
    </w:p>
    <w:p w14:paraId="4C7A8F47" w14:textId="6208FB77" w:rsidR="00242E63" w:rsidRPr="0098282E" w:rsidRDefault="00242E63" w:rsidP="00242E63">
      <w:pPr>
        <w:spacing w:line="260" w:lineRule="exact"/>
        <w:jc w:val="both"/>
        <w:rPr>
          <w:sz w:val="20"/>
          <w:szCs w:val="20"/>
        </w:rPr>
      </w:pPr>
      <w:r w:rsidRPr="0098282E">
        <w:rPr>
          <w:rFonts w:eastAsiaTheme="minorEastAsia" w:hint="eastAsia"/>
          <w:sz w:val="20"/>
          <w:szCs w:val="20"/>
        </w:rPr>
        <w:t>I</w:t>
      </w:r>
      <w:r w:rsidRPr="0098282E">
        <w:rPr>
          <w:rFonts w:eastAsiaTheme="minorEastAsia"/>
          <w:sz w:val="20"/>
          <w:szCs w:val="20"/>
        </w:rPr>
        <w:t xml:space="preserve">n our view, we can divide </w:t>
      </w:r>
      <w:r>
        <w:rPr>
          <w:rFonts w:eastAsiaTheme="minorEastAsia"/>
          <w:sz w:val="20"/>
          <w:szCs w:val="20"/>
        </w:rPr>
        <w:t xml:space="preserve">the LOS case </w:t>
      </w:r>
      <w:r w:rsidRPr="0098282E">
        <w:rPr>
          <w:rFonts w:eastAsiaTheme="minorEastAsia"/>
          <w:sz w:val="20"/>
          <w:szCs w:val="20"/>
        </w:rPr>
        <w:t>into the following 3 cases based on LOS path RSRP</w:t>
      </w:r>
      <w:r>
        <w:rPr>
          <w:rFonts w:eastAsiaTheme="minorEastAsia"/>
          <w:sz w:val="20"/>
          <w:szCs w:val="20"/>
        </w:rPr>
        <w:t xml:space="preserve"> </w:t>
      </w:r>
      <w:r>
        <w:rPr>
          <w:sz w:val="20"/>
          <w:szCs w:val="20"/>
        </w:rPr>
        <w:t xml:space="preserve">as </w:t>
      </w:r>
      <w:r>
        <w:rPr>
          <w:rFonts w:hint="eastAsia"/>
          <w:sz w:val="20"/>
          <w:szCs w:val="20"/>
        </w:rPr>
        <w:t>in</w:t>
      </w:r>
      <w:r>
        <w:rPr>
          <w:sz w:val="20"/>
          <w:szCs w:val="20"/>
        </w:rPr>
        <w:t xml:space="preserve"> Figure </w:t>
      </w:r>
      <w:r w:rsidR="002734EB">
        <w:rPr>
          <w:sz w:val="20"/>
          <w:szCs w:val="20"/>
        </w:rPr>
        <w:t>6</w:t>
      </w:r>
      <w:r w:rsidRPr="0098282E">
        <w:rPr>
          <w:rFonts w:eastAsiaTheme="minorEastAsia"/>
          <w:sz w:val="20"/>
          <w:szCs w:val="20"/>
        </w:rPr>
        <w:t xml:space="preserve">, and we would like to note the following thresholds </w:t>
      </w:r>
      <w:r w:rsidRPr="0098282E">
        <w:rPr>
          <w:sz w:val="20"/>
          <w:szCs w:val="20"/>
        </w:rPr>
        <w:t xml:space="preserve">are only used for explaining the use cases. </w:t>
      </w:r>
    </w:p>
    <w:p w14:paraId="14D778CD" w14:textId="77777777" w:rsidR="00242E63" w:rsidRPr="0098282E" w:rsidRDefault="00242E63" w:rsidP="00242E63">
      <w:pPr>
        <w:pStyle w:val="a0"/>
        <w:numPr>
          <w:ilvl w:val="0"/>
          <w:numId w:val="39"/>
        </w:numPr>
        <w:spacing w:line="260" w:lineRule="exact"/>
        <w:rPr>
          <w:rFonts w:eastAsiaTheme="minorEastAsia"/>
          <w:sz w:val="20"/>
          <w:szCs w:val="20"/>
        </w:rPr>
      </w:pPr>
      <w:r w:rsidRPr="0098282E">
        <w:rPr>
          <w:rFonts w:eastAsiaTheme="minorEastAsia"/>
          <w:sz w:val="20"/>
          <w:szCs w:val="20"/>
        </w:rPr>
        <w:t xml:space="preserve">Case 1   </w:t>
      </w:r>
      <m:oMath>
        <m:r>
          <w:rPr>
            <w:rFonts w:ascii="Cambria Math" w:eastAsiaTheme="minorEastAsia" w:hAnsi="Cambria Math"/>
            <w:sz w:val="20"/>
            <w:szCs w:val="20"/>
          </w:rPr>
          <m:t>(LOS pat</m:t>
        </m:r>
        <m:r>
          <w:rPr>
            <w:rFonts w:ascii="Cambria Math" w:hAnsi="Cambria Math"/>
            <w:sz w:val="20"/>
            <w:szCs w:val="20"/>
          </w:rPr>
          <m:t>h</m:t>
        </m:r>
        <m:r>
          <w:rPr>
            <w:rFonts w:ascii="Cambria Math" w:eastAsia="微软雅黑" w:hAnsi="Cambria Math"/>
            <w:sz w:val="20"/>
            <w:szCs w:val="20"/>
          </w:rPr>
          <m:t>-</m:t>
        </m:r>
        <m:r>
          <w:rPr>
            <w:rFonts w:ascii="Cambria Math" w:eastAsiaTheme="minorEastAsia" w:hAnsi="Cambria Math"/>
            <w:sz w:val="20"/>
            <w:szCs w:val="20"/>
          </w:rPr>
          <m:t>RSRP)/(PRS-RSRP)&gt;T</m:t>
        </m:r>
        <m:r>
          <w:rPr>
            <w:rFonts w:ascii="Cambria Math" w:hAnsi="Cambria Math"/>
            <w:sz w:val="20"/>
            <w:szCs w:val="20"/>
          </w:rPr>
          <m:t>h</m:t>
        </m:r>
        <m:r>
          <w:rPr>
            <w:rFonts w:ascii="Cambria Math" w:eastAsiaTheme="minorEastAsia" w:hAnsi="Cambria Math"/>
            <w:sz w:val="20"/>
            <w:szCs w:val="20"/>
          </w:rPr>
          <m:t>res</m:t>
        </m:r>
        <m:r>
          <w:rPr>
            <w:rFonts w:ascii="Cambria Math" w:hAnsi="Cambria Math"/>
            <w:sz w:val="20"/>
            <w:szCs w:val="20"/>
          </w:rPr>
          <m:t>h</m:t>
        </m:r>
        <m:r>
          <w:rPr>
            <w:rFonts w:ascii="Cambria Math" w:eastAsiaTheme="minorEastAsia" w:hAnsi="Cambria Math"/>
            <w:sz w:val="20"/>
            <w:szCs w:val="20"/>
          </w:rPr>
          <m:t>old 1</m:t>
        </m:r>
      </m:oMath>
      <w:r w:rsidRPr="0098282E">
        <w:rPr>
          <w:rFonts w:eastAsiaTheme="minorEastAsia"/>
          <w:sz w:val="20"/>
          <w:szCs w:val="20"/>
        </w:rPr>
        <w:t>, in this case, the LOS is the main component of the DL PRS-RSRP, the strongest beam is the yellow beam that corresponds to the LOS path direction and the second strongest beam(s) are the adjacent beam(s) of LOS path direction beam</w:t>
      </w:r>
    </w:p>
    <w:p w14:paraId="29421A6E" w14:textId="77777777" w:rsidR="00242E63" w:rsidRPr="0098282E" w:rsidRDefault="00242E63" w:rsidP="00242E63">
      <w:pPr>
        <w:pStyle w:val="a0"/>
        <w:numPr>
          <w:ilvl w:val="0"/>
          <w:numId w:val="39"/>
        </w:numPr>
        <w:spacing w:line="260" w:lineRule="exact"/>
        <w:rPr>
          <w:rFonts w:eastAsiaTheme="minorEastAsia"/>
          <w:sz w:val="20"/>
          <w:szCs w:val="20"/>
        </w:rPr>
      </w:pPr>
      <w:r w:rsidRPr="0098282E">
        <w:rPr>
          <w:rFonts w:eastAsiaTheme="minorEastAsia"/>
          <w:sz w:val="20"/>
          <w:szCs w:val="20"/>
        </w:rPr>
        <w:t xml:space="preserve">Case 2   </w:t>
      </w:r>
      <m:oMath>
        <m:r>
          <w:rPr>
            <w:rFonts w:ascii="Cambria Math" w:eastAsiaTheme="minorEastAsia" w:hAnsi="Cambria Math"/>
            <w:sz w:val="20"/>
            <w:szCs w:val="20"/>
          </w:rPr>
          <m:t>T</m:t>
        </m:r>
        <m:r>
          <w:rPr>
            <w:rFonts w:ascii="Cambria Math" w:hAnsi="Cambria Math"/>
            <w:sz w:val="20"/>
            <w:szCs w:val="20"/>
          </w:rPr>
          <m:t>h</m:t>
        </m:r>
        <m:r>
          <w:rPr>
            <w:rFonts w:ascii="Cambria Math" w:eastAsiaTheme="minorEastAsia" w:hAnsi="Cambria Math"/>
            <w:sz w:val="20"/>
            <w:szCs w:val="20"/>
          </w:rPr>
          <m:t>res</m:t>
        </m:r>
        <m:r>
          <w:rPr>
            <w:rFonts w:ascii="Cambria Math" w:hAnsi="Cambria Math"/>
            <w:sz w:val="20"/>
            <w:szCs w:val="20"/>
          </w:rPr>
          <m:t>h</m:t>
        </m:r>
        <m:r>
          <w:rPr>
            <w:rFonts w:ascii="Cambria Math" w:eastAsiaTheme="minorEastAsia" w:hAnsi="Cambria Math"/>
            <w:sz w:val="20"/>
            <w:szCs w:val="20"/>
          </w:rPr>
          <m:t>old 1&gt;(LOS pat</m:t>
        </m:r>
        <m:r>
          <w:rPr>
            <w:rFonts w:ascii="Cambria Math" w:hAnsi="Cambria Math"/>
            <w:sz w:val="20"/>
            <w:szCs w:val="20"/>
          </w:rPr>
          <m:t>h</m:t>
        </m:r>
        <m:r>
          <w:rPr>
            <w:rFonts w:ascii="Cambria Math" w:eastAsia="微软雅黑" w:hAnsi="Cambria Math"/>
            <w:sz w:val="20"/>
            <w:szCs w:val="20"/>
          </w:rPr>
          <m:t>-</m:t>
        </m:r>
        <m:r>
          <w:rPr>
            <w:rFonts w:ascii="Cambria Math" w:eastAsiaTheme="minorEastAsia" w:hAnsi="Cambria Math"/>
            <w:sz w:val="20"/>
            <w:szCs w:val="20"/>
          </w:rPr>
          <m:t>RSRP)/(PRS-RSRP)&gt;T</m:t>
        </m:r>
        <m:r>
          <w:rPr>
            <w:rFonts w:ascii="Cambria Math" w:hAnsi="Cambria Math"/>
            <w:sz w:val="20"/>
            <w:szCs w:val="20"/>
          </w:rPr>
          <m:t>h</m:t>
        </m:r>
        <m:r>
          <w:rPr>
            <w:rFonts w:ascii="Cambria Math" w:eastAsiaTheme="minorEastAsia" w:hAnsi="Cambria Math"/>
            <w:sz w:val="20"/>
            <w:szCs w:val="20"/>
          </w:rPr>
          <m:t>res</m:t>
        </m:r>
        <m:r>
          <w:rPr>
            <w:rFonts w:ascii="Cambria Math" w:hAnsi="Cambria Math"/>
            <w:sz w:val="20"/>
            <w:szCs w:val="20"/>
          </w:rPr>
          <m:t>h</m:t>
        </m:r>
        <m:r>
          <w:rPr>
            <w:rFonts w:ascii="Cambria Math" w:eastAsiaTheme="minorEastAsia" w:hAnsi="Cambria Math"/>
            <w:sz w:val="20"/>
            <w:szCs w:val="20"/>
          </w:rPr>
          <m:t>old 2</m:t>
        </m:r>
      </m:oMath>
      <w:r w:rsidRPr="0098282E">
        <w:rPr>
          <w:rFonts w:eastAsiaTheme="minorEastAsia"/>
          <w:sz w:val="20"/>
          <w:szCs w:val="20"/>
        </w:rPr>
        <w:t xml:space="preserve">, in this case, the strongest beam is </w:t>
      </w:r>
      <w:r>
        <w:rPr>
          <w:rFonts w:eastAsiaTheme="minorEastAsia"/>
          <w:sz w:val="20"/>
          <w:szCs w:val="20"/>
        </w:rPr>
        <w:t xml:space="preserve">also </w:t>
      </w:r>
      <w:r w:rsidRPr="0098282E">
        <w:rPr>
          <w:rFonts w:eastAsiaTheme="minorEastAsia"/>
          <w:sz w:val="20"/>
          <w:szCs w:val="20"/>
        </w:rPr>
        <w:t xml:space="preserve">the yellow beam that corresponds to the LOS path direction, but the second strongest beam(s) </w:t>
      </w:r>
      <w:r>
        <w:rPr>
          <w:rFonts w:eastAsiaTheme="minorEastAsia"/>
          <w:sz w:val="20"/>
          <w:szCs w:val="20"/>
        </w:rPr>
        <w:t>is</w:t>
      </w:r>
      <w:r w:rsidRPr="0098282E">
        <w:rPr>
          <w:rFonts w:eastAsiaTheme="minorEastAsia"/>
          <w:sz w:val="20"/>
          <w:szCs w:val="20"/>
        </w:rPr>
        <w:t xml:space="preserve"> the path N direction beam.</w:t>
      </w:r>
    </w:p>
    <w:p w14:paraId="67FCAC26" w14:textId="77777777" w:rsidR="00242E63" w:rsidRDefault="00242E63" w:rsidP="00242E63">
      <w:pPr>
        <w:pStyle w:val="a0"/>
        <w:numPr>
          <w:ilvl w:val="0"/>
          <w:numId w:val="39"/>
        </w:numPr>
        <w:spacing w:line="260" w:lineRule="exact"/>
        <w:rPr>
          <w:rFonts w:eastAsiaTheme="minorEastAsia"/>
          <w:sz w:val="20"/>
          <w:szCs w:val="20"/>
        </w:rPr>
      </w:pPr>
      <w:r w:rsidRPr="0098282E">
        <w:rPr>
          <w:rFonts w:eastAsiaTheme="minorEastAsia"/>
          <w:sz w:val="20"/>
          <w:szCs w:val="20"/>
        </w:rPr>
        <w:t xml:space="preserve">Case 3   </w:t>
      </w:r>
      <m:oMath>
        <m:r>
          <w:rPr>
            <w:rFonts w:ascii="Cambria Math" w:eastAsiaTheme="minorEastAsia" w:hAnsi="Cambria Math"/>
            <w:sz w:val="20"/>
            <w:szCs w:val="20"/>
          </w:rPr>
          <m:t>(LOS pat</m:t>
        </m:r>
        <m:r>
          <w:rPr>
            <w:rFonts w:ascii="Cambria Math" w:hAnsi="Cambria Math"/>
            <w:sz w:val="20"/>
            <w:szCs w:val="20"/>
          </w:rPr>
          <m:t>h</m:t>
        </m:r>
        <m:r>
          <w:rPr>
            <w:rFonts w:ascii="Cambria Math" w:eastAsia="微软雅黑" w:hAnsi="Cambria Math"/>
            <w:sz w:val="20"/>
            <w:szCs w:val="20"/>
          </w:rPr>
          <m:t>-</m:t>
        </m:r>
        <m:r>
          <w:rPr>
            <w:rFonts w:ascii="Cambria Math" w:eastAsiaTheme="minorEastAsia" w:hAnsi="Cambria Math"/>
            <w:sz w:val="20"/>
            <w:szCs w:val="20"/>
          </w:rPr>
          <m:t>RSRP)/(PRS-RSRP)&lt;T</m:t>
        </m:r>
        <m:r>
          <w:rPr>
            <w:rFonts w:ascii="Cambria Math" w:hAnsi="Cambria Math"/>
            <w:sz w:val="20"/>
            <w:szCs w:val="20"/>
          </w:rPr>
          <m:t>h</m:t>
        </m:r>
        <m:r>
          <w:rPr>
            <w:rFonts w:ascii="Cambria Math" w:eastAsiaTheme="minorEastAsia" w:hAnsi="Cambria Math"/>
            <w:sz w:val="20"/>
            <w:szCs w:val="20"/>
          </w:rPr>
          <m:t>res</m:t>
        </m:r>
        <m:r>
          <w:rPr>
            <w:rFonts w:ascii="Cambria Math" w:hAnsi="Cambria Math"/>
            <w:sz w:val="20"/>
            <w:szCs w:val="20"/>
          </w:rPr>
          <m:t>h</m:t>
        </m:r>
        <m:r>
          <w:rPr>
            <w:rFonts w:ascii="Cambria Math" w:eastAsiaTheme="minorEastAsia" w:hAnsi="Cambria Math"/>
            <w:sz w:val="20"/>
            <w:szCs w:val="20"/>
          </w:rPr>
          <m:t>old 2</m:t>
        </m:r>
      </m:oMath>
      <w:r w:rsidRPr="0098282E">
        <w:rPr>
          <w:rFonts w:eastAsiaTheme="minorEastAsia" w:hint="eastAsia"/>
          <w:sz w:val="20"/>
          <w:szCs w:val="20"/>
        </w:rPr>
        <w:t xml:space="preserve"> </w:t>
      </w:r>
      <w:r w:rsidRPr="0098282E">
        <w:rPr>
          <w:rFonts w:eastAsiaTheme="minorEastAsia"/>
          <w:sz w:val="20"/>
          <w:szCs w:val="20"/>
        </w:rPr>
        <w:t xml:space="preserve"> in this case, the Path N direction beam is the strongest, in other words, the L</w:t>
      </w:r>
      <w:r>
        <w:rPr>
          <w:rFonts w:eastAsiaTheme="minorEastAsia"/>
          <w:sz w:val="20"/>
          <w:szCs w:val="20"/>
        </w:rPr>
        <w:t>OS</w:t>
      </w:r>
      <w:r w:rsidRPr="0098282E">
        <w:rPr>
          <w:rFonts w:eastAsiaTheme="minorEastAsia"/>
          <w:sz w:val="20"/>
          <w:szCs w:val="20"/>
        </w:rPr>
        <w:t xml:space="preserve"> direction Beam is not the strongest beam.</w:t>
      </w:r>
    </w:p>
    <w:p w14:paraId="636524DD" w14:textId="77777777" w:rsidR="00242E63" w:rsidRDefault="00242E63" w:rsidP="00242E63">
      <w:pPr>
        <w:pStyle w:val="a0"/>
        <w:jc w:val="center"/>
        <w:rPr>
          <w:rFonts w:eastAsiaTheme="minorEastAsia"/>
          <w:sz w:val="20"/>
          <w:szCs w:val="20"/>
        </w:rPr>
      </w:pPr>
      <w:r>
        <w:object w:dxaOrig="6645" w:dyaOrig="5505" w14:anchorId="4DC37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273.75pt" o:ole="">
            <v:imagedata r:id="rId15" o:title=""/>
          </v:shape>
          <o:OLEObject Type="Embed" ProgID="Visio.Drawing.15" ShapeID="_x0000_i1025" DrawAspect="Content" ObjectID="_1694522994" r:id="rId16"/>
        </w:object>
      </w:r>
    </w:p>
    <w:p w14:paraId="3A44242D" w14:textId="0DA3FF6A" w:rsidR="00242E63" w:rsidRPr="0098282E" w:rsidRDefault="00242E63" w:rsidP="00242E63">
      <w:pPr>
        <w:pStyle w:val="a8"/>
        <w:jc w:val="center"/>
        <w:rPr>
          <w:rFonts w:eastAsiaTheme="minorEastAsia"/>
          <w:sz w:val="20"/>
        </w:rPr>
      </w:pPr>
      <w:r w:rsidRPr="0098282E">
        <w:rPr>
          <w:sz w:val="20"/>
        </w:rPr>
        <w:t xml:space="preserve">Figure </w:t>
      </w:r>
      <w:r w:rsidR="002734EB">
        <w:rPr>
          <w:sz w:val="20"/>
        </w:rPr>
        <w:t>6</w:t>
      </w:r>
      <w:r w:rsidRPr="0098282E">
        <w:rPr>
          <w:sz w:val="20"/>
        </w:rPr>
        <w:t xml:space="preserve"> Exemplary </w:t>
      </w:r>
      <w:r>
        <w:rPr>
          <w:sz w:val="20"/>
        </w:rPr>
        <w:t>use cases</w:t>
      </w:r>
    </w:p>
    <w:p w14:paraId="632CAFC8" w14:textId="678A50A9" w:rsidR="00242E63" w:rsidRPr="0098282E" w:rsidRDefault="00242E63" w:rsidP="00242E63">
      <w:pPr>
        <w:spacing w:after="120" w:line="260" w:lineRule="exact"/>
        <w:jc w:val="both"/>
        <w:rPr>
          <w:sz w:val="20"/>
          <w:szCs w:val="20"/>
        </w:rPr>
      </w:pPr>
      <w:r w:rsidRPr="0098282E">
        <w:rPr>
          <w:sz w:val="20"/>
          <w:szCs w:val="20"/>
        </w:rPr>
        <w:t>We</w:t>
      </w:r>
      <w:r>
        <w:rPr>
          <w:sz w:val="20"/>
          <w:szCs w:val="20"/>
        </w:rPr>
        <w:t xml:space="preserve"> acknowledge the point made by</w:t>
      </w:r>
      <w:r w:rsidRPr="0098282E">
        <w:rPr>
          <w:sz w:val="20"/>
          <w:szCs w:val="20"/>
        </w:rPr>
        <w:t xml:space="preserve"> some compan</w:t>
      </w:r>
      <w:r>
        <w:rPr>
          <w:sz w:val="20"/>
          <w:szCs w:val="20"/>
        </w:rPr>
        <w:t>ies</w:t>
      </w:r>
      <w:r w:rsidRPr="0098282E">
        <w:rPr>
          <w:sz w:val="20"/>
          <w:szCs w:val="20"/>
        </w:rPr>
        <w:t xml:space="preserve"> that </w:t>
      </w:r>
      <w:r>
        <w:rPr>
          <w:sz w:val="20"/>
          <w:szCs w:val="20"/>
        </w:rPr>
        <w:t xml:space="preserve">only using the </w:t>
      </w:r>
      <w:proofErr w:type="spellStart"/>
      <w:r>
        <w:rPr>
          <w:sz w:val="20"/>
          <w:szCs w:val="20"/>
        </w:rPr>
        <w:t>AoD</w:t>
      </w:r>
      <w:proofErr w:type="spellEnd"/>
      <w:r>
        <w:rPr>
          <w:sz w:val="20"/>
          <w:szCs w:val="20"/>
        </w:rPr>
        <w:t xml:space="preserve"> method with </w:t>
      </w:r>
      <w:r w:rsidRPr="0098282E">
        <w:rPr>
          <w:sz w:val="20"/>
          <w:szCs w:val="20"/>
        </w:rPr>
        <w:t>adjacent beam</w:t>
      </w:r>
      <w:r>
        <w:rPr>
          <w:sz w:val="20"/>
          <w:szCs w:val="20"/>
        </w:rPr>
        <w:t>s</w:t>
      </w:r>
      <w:r w:rsidRPr="0098282E">
        <w:rPr>
          <w:sz w:val="20"/>
          <w:szCs w:val="20"/>
        </w:rPr>
        <w:t xml:space="preserve"> cannot </w:t>
      </w:r>
      <w:r>
        <w:rPr>
          <w:sz w:val="20"/>
          <w:szCs w:val="20"/>
        </w:rPr>
        <w:t>improve</w:t>
      </w:r>
      <w:r w:rsidRPr="0098282E">
        <w:rPr>
          <w:sz w:val="20"/>
          <w:szCs w:val="20"/>
        </w:rPr>
        <w:t xml:space="preserve"> </w:t>
      </w:r>
      <w:r>
        <w:rPr>
          <w:sz w:val="20"/>
          <w:szCs w:val="20"/>
        </w:rPr>
        <w:t xml:space="preserve">the performance of </w:t>
      </w:r>
      <w:r w:rsidRPr="0098282E">
        <w:rPr>
          <w:sz w:val="20"/>
          <w:szCs w:val="20"/>
        </w:rPr>
        <w:t>case 3</w:t>
      </w:r>
      <w:r>
        <w:rPr>
          <w:sz w:val="20"/>
          <w:szCs w:val="20"/>
        </w:rPr>
        <w:t xml:space="preserve">. But we also didn’t find a significant performance deterioration compared with the strongest beam selection method since the LOS path RSRP is too small. In addition, using </w:t>
      </w:r>
      <w:proofErr w:type="spellStart"/>
      <w:r>
        <w:rPr>
          <w:sz w:val="20"/>
          <w:szCs w:val="20"/>
        </w:rPr>
        <w:t>AoD</w:t>
      </w:r>
      <w:proofErr w:type="spellEnd"/>
      <w:r>
        <w:rPr>
          <w:sz w:val="20"/>
          <w:szCs w:val="20"/>
        </w:rPr>
        <w:t xml:space="preserve"> method with </w:t>
      </w:r>
      <w:r w:rsidRPr="0098282E">
        <w:rPr>
          <w:sz w:val="20"/>
          <w:szCs w:val="20"/>
        </w:rPr>
        <w:t>adjacent beam</w:t>
      </w:r>
      <w:r>
        <w:rPr>
          <w:sz w:val="20"/>
          <w:szCs w:val="20"/>
        </w:rPr>
        <w:t>s can significantly improve the performance of case 1 and case 2 and are show</w:t>
      </w:r>
      <w:r w:rsidRPr="006C565C">
        <w:rPr>
          <w:sz w:val="20"/>
          <w:szCs w:val="20"/>
        </w:rPr>
        <w:t>n in</w:t>
      </w:r>
      <w:r>
        <w:rPr>
          <w:sz w:val="20"/>
          <w:szCs w:val="20"/>
        </w:rPr>
        <w:t xml:space="preserve"> Figure </w:t>
      </w:r>
      <w:r w:rsidR="002734EB">
        <w:rPr>
          <w:sz w:val="20"/>
          <w:szCs w:val="20"/>
        </w:rPr>
        <w:t>7</w:t>
      </w:r>
      <w:r>
        <w:rPr>
          <w:sz w:val="20"/>
          <w:szCs w:val="20"/>
        </w:rPr>
        <w:t xml:space="preserve">.  So, we believe it is worth introducing the method since it is beneficial for some use cases and without </w:t>
      </w:r>
      <w:r w:rsidR="001A03B4">
        <w:rPr>
          <w:sz w:val="20"/>
          <w:szCs w:val="20"/>
        </w:rPr>
        <w:t xml:space="preserve">performance </w:t>
      </w:r>
      <w:r>
        <w:rPr>
          <w:sz w:val="20"/>
          <w:szCs w:val="20"/>
        </w:rPr>
        <w:t>deterioration for other use cases.</w:t>
      </w:r>
    </w:p>
    <w:p w14:paraId="446078E7" w14:textId="77777777" w:rsidR="00242E63" w:rsidRDefault="00242E63" w:rsidP="00242E63">
      <w:pPr>
        <w:pStyle w:val="a0"/>
        <w:rPr>
          <w:rFonts w:eastAsiaTheme="minorEastAsia"/>
          <w:b/>
          <w:bCs/>
          <w:u w:val="single"/>
        </w:rPr>
      </w:pPr>
      <w:r>
        <w:rPr>
          <w:noProof/>
        </w:rPr>
        <w:drawing>
          <wp:inline distT="0" distB="0" distL="0" distR="0" wp14:anchorId="5F2C2731" wp14:editId="3BE870CC">
            <wp:extent cx="2838735" cy="209481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9655" cy="2125010"/>
                    </a:xfrm>
                    <a:prstGeom prst="rect">
                      <a:avLst/>
                    </a:prstGeom>
                    <a:noFill/>
                    <a:ln>
                      <a:noFill/>
                    </a:ln>
                  </pic:spPr>
                </pic:pic>
              </a:graphicData>
            </a:graphic>
          </wp:inline>
        </w:drawing>
      </w:r>
      <w:r w:rsidRPr="000502DB">
        <w:rPr>
          <w:noProof/>
        </w:rPr>
        <w:drawing>
          <wp:inline distT="0" distB="0" distL="0" distR="0" wp14:anchorId="5F3C0E76" wp14:editId="1E03A23B">
            <wp:extent cx="2844557" cy="209786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4348" cy="2105083"/>
                    </a:xfrm>
                    <a:prstGeom prst="rect">
                      <a:avLst/>
                    </a:prstGeom>
                    <a:noFill/>
                    <a:ln>
                      <a:noFill/>
                    </a:ln>
                  </pic:spPr>
                </pic:pic>
              </a:graphicData>
            </a:graphic>
          </wp:inline>
        </w:drawing>
      </w:r>
    </w:p>
    <w:p w14:paraId="440B0950" w14:textId="4045445A" w:rsidR="00242E63" w:rsidRPr="00734476" w:rsidRDefault="00242E63" w:rsidP="00242E63">
      <w:pPr>
        <w:pStyle w:val="a8"/>
        <w:jc w:val="center"/>
        <w:rPr>
          <w:sz w:val="20"/>
        </w:rPr>
      </w:pPr>
      <w:r w:rsidRPr="00734476">
        <w:rPr>
          <w:sz w:val="20"/>
        </w:rPr>
        <w:t xml:space="preserve">Figure </w:t>
      </w:r>
      <w:r w:rsidR="002734EB">
        <w:rPr>
          <w:sz w:val="20"/>
        </w:rPr>
        <w:t>7</w:t>
      </w:r>
      <w:r w:rsidRPr="00734476">
        <w:rPr>
          <w:sz w:val="20"/>
        </w:rPr>
        <w:t xml:space="preserve"> </w:t>
      </w:r>
      <w:r w:rsidRPr="00CC1625">
        <w:rPr>
          <w:sz w:val="20"/>
        </w:rPr>
        <w:t xml:space="preserve">The performance of </w:t>
      </w:r>
      <w:proofErr w:type="spellStart"/>
      <w:r w:rsidRPr="00CC1625">
        <w:rPr>
          <w:sz w:val="20"/>
        </w:rPr>
        <w:t>AoD</w:t>
      </w:r>
      <w:proofErr w:type="spellEnd"/>
      <w:r w:rsidRPr="00CC1625">
        <w:rPr>
          <w:sz w:val="20"/>
        </w:rPr>
        <w:t xml:space="preserve"> enhancements with </w:t>
      </w:r>
      <w:r>
        <w:rPr>
          <w:rFonts w:hint="eastAsia"/>
          <w:sz w:val="20"/>
        </w:rPr>
        <w:t>strongest</w:t>
      </w:r>
      <w:r>
        <w:rPr>
          <w:sz w:val="20"/>
        </w:rPr>
        <w:t xml:space="preserve"> </w:t>
      </w:r>
      <w:r w:rsidRPr="00CC1625">
        <w:rPr>
          <w:sz w:val="20"/>
        </w:rPr>
        <w:t>DL</w:t>
      </w:r>
      <w:r>
        <w:rPr>
          <w:sz w:val="20"/>
        </w:rPr>
        <w:t xml:space="preserve"> </w:t>
      </w:r>
      <w:r w:rsidRPr="00CC1625">
        <w:rPr>
          <w:sz w:val="20"/>
        </w:rPr>
        <w:t>PRS</w:t>
      </w:r>
      <w:r>
        <w:rPr>
          <w:rFonts w:hint="eastAsia"/>
          <w:sz w:val="20"/>
        </w:rPr>
        <w:t>-</w:t>
      </w:r>
      <w:r w:rsidRPr="00CC1625">
        <w:rPr>
          <w:sz w:val="20"/>
        </w:rPr>
        <w:t xml:space="preserve">RSRP and </w:t>
      </w:r>
      <w:r>
        <w:rPr>
          <w:sz w:val="20"/>
        </w:rPr>
        <w:t>adjacent</w:t>
      </w:r>
      <w:r w:rsidRPr="00CC1625">
        <w:rPr>
          <w:sz w:val="20"/>
        </w:rPr>
        <w:t xml:space="preserve"> beam information</w:t>
      </w:r>
    </w:p>
    <w:p w14:paraId="7DD36FE6" w14:textId="6875E9EB" w:rsidR="00DC5921" w:rsidRDefault="00242E63" w:rsidP="002734EB">
      <w:pPr>
        <w:spacing w:before="120" w:after="120" w:line="260" w:lineRule="exact"/>
        <w:jc w:val="both"/>
        <w:rPr>
          <w:sz w:val="20"/>
          <w:szCs w:val="20"/>
        </w:rPr>
      </w:pPr>
      <w:r>
        <w:rPr>
          <w:sz w:val="20"/>
          <w:szCs w:val="20"/>
        </w:rPr>
        <w:t xml:space="preserve">Besides, </w:t>
      </w:r>
      <w:r w:rsidR="00DC5921">
        <w:rPr>
          <w:sz w:val="20"/>
          <w:szCs w:val="20"/>
        </w:rPr>
        <w:t xml:space="preserve">in the last meeting, some companies think it only benefits for the case </w:t>
      </w:r>
      <w:r w:rsidR="00DC5921" w:rsidRPr="002F4B08">
        <w:rPr>
          <w:sz w:val="20"/>
          <w:szCs w:val="20"/>
        </w:rPr>
        <w:t>Y&lt;X that the set has X resources, but the UE supports reporting up to Y R</w:t>
      </w:r>
      <w:r w:rsidR="00DC5921">
        <w:rPr>
          <w:sz w:val="20"/>
          <w:szCs w:val="20"/>
        </w:rPr>
        <w:t>RS</w:t>
      </w:r>
      <w:r w:rsidR="00DC5921" w:rsidRPr="002F4B08">
        <w:rPr>
          <w:sz w:val="20"/>
          <w:szCs w:val="20"/>
        </w:rPr>
        <w:t xml:space="preserve">Ps. But </w:t>
      </w:r>
      <w:r w:rsidR="002533EB">
        <w:rPr>
          <w:sz w:val="20"/>
          <w:szCs w:val="20"/>
        </w:rPr>
        <w:t>the advantages are not only limited to</w:t>
      </w:r>
      <w:r w:rsidR="00DC5921" w:rsidRPr="002F4B08">
        <w:rPr>
          <w:rFonts w:hint="eastAsia"/>
          <w:sz w:val="20"/>
          <w:szCs w:val="20"/>
        </w:rPr>
        <w:t xml:space="preserve"> th</w:t>
      </w:r>
      <w:r w:rsidR="002533EB">
        <w:rPr>
          <w:sz w:val="20"/>
          <w:szCs w:val="20"/>
        </w:rPr>
        <w:t>e case</w:t>
      </w:r>
      <w:r w:rsidR="00DC5921">
        <w:rPr>
          <w:sz w:val="20"/>
          <w:szCs w:val="20"/>
        </w:rPr>
        <w:t xml:space="preserve">. </w:t>
      </w:r>
      <w:r w:rsidR="002533EB">
        <w:rPr>
          <w:sz w:val="20"/>
          <w:szCs w:val="20"/>
        </w:rPr>
        <w:t xml:space="preserve">For example, </w:t>
      </w:r>
      <w:r w:rsidR="00DC5921">
        <w:rPr>
          <w:sz w:val="20"/>
          <w:szCs w:val="20"/>
        </w:rPr>
        <w:t xml:space="preserve">For </w:t>
      </w:r>
      <w:r w:rsidR="002533EB">
        <w:rPr>
          <w:sz w:val="20"/>
          <w:szCs w:val="20"/>
        </w:rPr>
        <w:t xml:space="preserve">the </w:t>
      </w:r>
      <w:r w:rsidR="002533EB" w:rsidRPr="004D6464">
        <w:rPr>
          <w:sz w:val="20"/>
          <w:szCs w:val="20"/>
        </w:rPr>
        <w:t>Y</w:t>
      </w:r>
      <w:r w:rsidR="002533EB">
        <w:rPr>
          <w:sz w:val="20"/>
          <w:szCs w:val="20"/>
        </w:rPr>
        <w:t>&gt;=</w:t>
      </w:r>
      <w:r w:rsidR="002533EB" w:rsidRPr="004D6464">
        <w:rPr>
          <w:sz w:val="20"/>
          <w:szCs w:val="20"/>
        </w:rPr>
        <w:t>X</w:t>
      </w:r>
      <w:r w:rsidR="00DC5921">
        <w:rPr>
          <w:sz w:val="20"/>
          <w:szCs w:val="20"/>
        </w:rPr>
        <w:t xml:space="preserve"> case,</w:t>
      </w:r>
      <w:r w:rsidR="002533EB" w:rsidDel="002533EB">
        <w:rPr>
          <w:sz w:val="20"/>
          <w:szCs w:val="20"/>
        </w:rPr>
        <w:t xml:space="preserve"> </w:t>
      </w:r>
      <w:r w:rsidR="00DC5921">
        <w:rPr>
          <w:sz w:val="20"/>
          <w:szCs w:val="20"/>
        </w:rPr>
        <w:t>UE measures all the X resource</w:t>
      </w:r>
      <w:r w:rsidR="002533EB">
        <w:rPr>
          <w:sz w:val="20"/>
          <w:szCs w:val="20"/>
        </w:rPr>
        <w:t>s</w:t>
      </w:r>
      <w:r w:rsidR="00DC5921">
        <w:rPr>
          <w:sz w:val="20"/>
          <w:szCs w:val="20"/>
        </w:rPr>
        <w:t xml:space="preserve"> </w:t>
      </w:r>
      <w:r w:rsidR="002533EB">
        <w:rPr>
          <w:sz w:val="20"/>
          <w:szCs w:val="20"/>
        </w:rPr>
        <w:t xml:space="preserve">that may </w:t>
      </w:r>
      <w:r w:rsidR="00DC5921">
        <w:rPr>
          <w:sz w:val="20"/>
          <w:szCs w:val="20"/>
        </w:rPr>
        <w:t xml:space="preserve">take a longer time, the measured angle and RSRP may change in the duration because of scenario and UE movement. But for the adjacent </w:t>
      </w:r>
      <w:proofErr w:type="gramStart"/>
      <w:r w:rsidR="00DC5921">
        <w:rPr>
          <w:sz w:val="20"/>
          <w:szCs w:val="20"/>
        </w:rPr>
        <w:t>beams</w:t>
      </w:r>
      <w:proofErr w:type="gramEnd"/>
      <w:r w:rsidR="00DC5921">
        <w:rPr>
          <w:sz w:val="20"/>
          <w:szCs w:val="20"/>
        </w:rPr>
        <w:t xml:space="preserve"> method, </w:t>
      </w:r>
      <w:r w:rsidR="00DC5921" w:rsidRPr="002F4B08">
        <w:rPr>
          <w:sz w:val="20"/>
          <w:szCs w:val="20"/>
        </w:rPr>
        <w:t>the potential UE behavior may include the additional measurement for the best PRS resource and corresponding PRS resource used to ensure channel consistency if the first measurement duration is long</w:t>
      </w:r>
      <w:r w:rsidR="00DC5921">
        <w:rPr>
          <w:sz w:val="20"/>
          <w:szCs w:val="20"/>
        </w:rPr>
        <w:t xml:space="preserve"> to guarantee UE performance</w:t>
      </w:r>
      <w:r w:rsidR="00DC5921" w:rsidRPr="002F4B08">
        <w:rPr>
          <w:sz w:val="20"/>
          <w:szCs w:val="20"/>
        </w:rPr>
        <w:t>.</w:t>
      </w:r>
      <w:r w:rsidR="00DC5921">
        <w:rPr>
          <w:sz w:val="20"/>
          <w:szCs w:val="20"/>
        </w:rPr>
        <w:t xml:space="preserve"> </w:t>
      </w:r>
    </w:p>
    <w:p w14:paraId="6D3C9398" w14:textId="77777777" w:rsidR="00242E63" w:rsidRPr="00021166" w:rsidRDefault="00242E63" w:rsidP="00242E63">
      <w:pPr>
        <w:pStyle w:val="a0"/>
        <w:numPr>
          <w:ilvl w:val="0"/>
          <w:numId w:val="11"/>
        </w:numPr>
        <w:spacing w:line="260" w:lineRule="exact"/>
      </w:pPr>
    </w:p>
    <w:p w14:paraId="47F72907" w14:textId="0EDE8723" w:rsidR="00242E63" w:rsidRDefault="00242E63" w:rsidP="00242E63">
      <w:pPr>
        <w:pStyle w:val="a0"/>
        <w:numPr>
          <w:ilvl w:val="0"/>
          <w:numId w:val="36"/>
        </w:numPr>
        <w:spacing w:line="260" w:lineRule="exact"/>
        <w:rPr>
          <w:rFonts w:eastAsiaTheme="minorEastAsia"/>
          <w:b/>
          <w:i/>
          <w:sz w:val="20"/>
          <w:szCs w:val="20"/>
        </w:rPr>
      </w:pPr>
      <w:r>
        <w:rPr>
          <w:rFonts w:eastAsiaTheme="minorEastAsia"/>
          <w:b/>
          <w:i/>
          <w:sz w:val="20"/>
          <w:szCs w:val="20"/>
        </w:rPr>
        <w:lastRenderedPageBreak/>
        <w:t>T</w:t>
      </w:r>
      <w:r>
        <w:rPr>
          <w:rFonts w:eastAsiaTheme="minorEastAsia" w:hint="eastAsia"/>
          <w:b/>
          <w:i/>
          <w:sz w:val="20"/>
          <w:szCs w:val="20"/>
        </w:rPr>
        <w:t>he</w:t>
      </w:r>
      <w:r>
        <w:rPr>
          <w:rFonts w:eastAsiaTheme="minorEastAsia"/>
          <w:b/>
          <w:i/>
          <w:sz w:val="20"/>
          <w:szCs w:val="20"/>
        </w:rPr>
        <w:t xml:space="preserve"> </w:t>
      </w:r>
      <w:r>
        <w:rPr>
          <w:rFonts w:eastAsiaTheme="minorEastAsia" w:hint="eastAsia"/>
          <w:b/>
          <w:i/>
          <w:sz w:val="20"/>
          <w:szCs w:val="20"/>
        </w:rPr>
        <w:t>performance</w:t>
      </w:r>
      <w:r>
        <w:rPr>
          <w:rFonts w:eastAsiaTheme="minorEastAsia"/>
          <w:b/>
          <w:i/>
          <w:sz w:val="20"/>
          <w:szCs w:val="20"/>
        </w:rPr>
        <w:t xml:space="preserve"> </w:t>
      </w:r>
      <w:r>
        <w:rPr>
          <w:rFonts w:eastAsiaTheme="minorEastAsia" w:hint="eastAsia"/>
          <w:b/>
          <w:i/>
          <w:sz w:val="20"/>
          <w:szCs w:val="20"/>
        </w:rPr>
        <w:t>of</w:t>
      </w:r>
      <w:r>
        <w:rPr>
          <w:rFonts w:eastAsiaTheme="minorEastAsia"/>
          <w:b/>
          <w:i/>
          <w:sz w:val="20"/>
          <w:szCs w:val="20"/>
        </w:rPr>
        <w:t xml:space="preserve">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w:t>
      </w:r>
      <w:r>
        <w:rPr>
          <w:rFonts w:eastAsiaTheme="minorEastAsia"/>
          <w:b/>
          <w:i/>
          <w:sz w:val="20"/>
          <w:szCs w:val="20"/>
        </w:rPr>
        <w:t xml:space="preserve"> 3</w:t>
      </w:r>
      <w:r w:rsidRPr="00F308F7">
        <w:rPr>
          <w:rFonts w:eastAsiaTheme="minorEastAsia"/>
          <w:b/>
          <w:i/>
          <w:sz w:val="20"/>
          <w:szCs w:val="20"/>
        </w:rPr>
        <w:t xml:space="preserve"> adjacent beams</w:t>
      </w:r>
      <w:r>
        <w:rPr>
          <w:rFonts w:eastAsiaTheme="minorEastAsia"/>
          <w:b/>
          <w:i/>
          <w:sz w:val="20"/>
          <w:szCs w:val="20"/>
        </w:rPr>
        <w:t xml:space="preserve"> </w:t>
      </w:r>
      <w:r>
        <w:rPr>
          <w:rFonts w:eastAsiaTheme="minorEastAsia" w:hint="eastAsia"/>
          <w:b/>
          <w:i/>
          <w:sz w:val="20"/>
          <w:szCs w:val="20"/>
        </w:rPr>
        <w:t>is</w:t>
      </w:r>
      <w:r>
        <w:rPr>
          <w:rFonts w:eastAsiaTheme="minorEastAsia"/>
          <w:b/>
          <w:i/>
          <w:sz w:val="20"/>
          <w:szCs w:val="20"/>
        </w:rPr>
        <w:t xml:space="preserve"> </w:t>
      </w:r>
      <w:r>
        <w:rPr>
          <w:rFonts w:eastAsiaTheme="minorEastAsia" w:hint="eastAsia"/>
          <w:b/>
          <w:i/>
          <w:sz w:val="20"/>
          <w:szCs w:val="20"/>
        </w:rPr>
        <w:t>better</w:t>
      </w:r>
      <w:r>
        <w:rPr>
          <w:rFonts w:eastAsiaTheme="minorEastAsia"/>
          <w:b/>
          <w:i/>
          <w:sz w:val="20"/>
          <w:szCs w:val="20"/>
        </w:rPr>
        <w:t xml:space="preserve"> </w:t>
      </w:r>
      <w:r>
        <w:rPr>
          <w:rFonts w:eastAsiaTheme="minorEastAsia" w:hint="eastAsia"/>
          <w:b/>
          <w:i/>
          <w:sz w:val="20"/>
          <w:szCs w:val="20"/>
        </w:rPr>
        <w:t>than</w:t>
      </w:r>
      <w:r>
        <w:rPr>
          <w:rFonts w:eastAsiaTheme="minorEastAsia"/>
          <w:b/>
          <w:i/>
          <w:sz w:val="20"/>
          <w:szCs w:val="20"/>
        </w:rPr>
        <w:t xml:space="preserve">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 </w:t>
      </w:r>
      <w:r>
        <w:rPr>
          <w:rFonts w:eastAsiaTheme="minorEastAsia"/>
          <w:b/>
          <w:i/>
          <w:sz w:val="20"/>
          <w:szCs w:val="20"/>
        </w:rPr>
        <w:t xml:space="preserve">8 </w:t>
      </w:r>
      <w:r w:rsidRPr="00F308F7">
        <w:rPr>
          <w:rFonts w:eastAsiaTheme="minorEastAsia"/>
          <w:b/>
          <w:i/>
          <w:sz w:val="20"/>
          <w:szCs w:val="20"/>
        </w:rPr>
        <w:t>strongest beams</w:t>
      </w:r>
      <w:r w:rsidR="00DC5921">
        <w:rPr>
          <w:rFonts w:eastAsiaTheme="minorEastAsia"/>
          <w:b/>
          <w:i/>
          <w:sz w:val="20"/>
          <w:szCs w:val="20"/>
        </w:rPr>
        <w:t>.</w:t>
      </w:r>
    </w:p>
    <w:p w14:paraId="7DC8EF5B" w14:textId="4B340286" w:rsidR="00DC5921" w:rsidRPr="00E83495" w:rsidRDefault="00DC5921" w:rsidP="00242E63">
      <w:pPr>
        <w:pStyle w:val="a0"/>
        <w:numPr>
          <w:ilvl w:val="0"/>
          <w:numId w:val="36"/>
        </w:numPr>
        <w:spacing w:line="260" w:lineRule="exact"/>
        <w:rPr>
          <w:rFonts w:eastAsiaTheme="minorEastAsia"/>
          <w:b/>
          <w:i/>
          <w:sz w:val="20"/>
          <w:szCs w:val="20"/>
        </w:rPr>
      </w:pPr>
      <w:r>
        <w:rPr>
          <w:rFonts w:eastAsiaTheme="minorEastAsia"/>
          <w:b/>
          <w:i/>
          <w:sz w:val="20"/>
          <w:szCs w:val="20"/>
        </w:rPr>
        <w:t>T</w:t>
      </w:r>
      <w:r>
        <w:rPr>
          <w:rFonts w:eastAsiaTheme="minorEastAsia" w:hint="eastAsia"/>
          <w:b/>
          <w:i/>
          <w:sz w:val="20"/>
          <w:szCs w:val="20"/>
        </w:rPr>
        <w:t>he</w:t>
      </w:r>
      <w:r>
        <w:rPr>
          <w:rFonts w:eastAsiaTheme="minorEastAsia"/>
          <w:b/>
          <w:i/>
          <w:sz w:val="20"/>
          <w:szCs w:val="20"/>
        </w:rPr>
        <w:t xml:space="preserve"> </w:t>
      </w:r>
      <w:r>
        <w:rPr>
          <w:rFonts w:eastAsiaTheme="minorEastAsia" w:hint="eastAsia"/>
          <w:b/>
          <w:i/>
          <w:sz w:val="20"/>
          <w:szCs w:val="20"/>
        </w:rPr>
        <w:t>performance</w:t>
      </w:r>
      <w:r>
        <w:rPr>
          <w:rFonts w:eastAsiaTheme="minorEastAsia"/>
          <w:b/>
          <w:i/>
          <w:sz w:val="20"/>
          <w:szCs w:val="20"/>
        </w:rPr>
        <w:t xml:space="preserve"> </w:t>
      </w:r>
      <w:r>
        <w:rPr>
          <w:rFonts w:eastAsiaTheme="minorEastAsia" w:hint="eastAsia"/>
          <w:b/>
          <w:i/>
          <w:sz w:val="20"/>
          <w:szCs w:val="20"/>
        </w:rPr>
        <w:t>of</w:t>
      </w:r>
      <w:r>
        <w:rPr>
          <w:rFonts w:eastAsiaTheme="minorEastAsia"/>
          <w:b/>
          <w:i/>
          <w:sz w:val="20"/>
          <w:szCs w:val="20"/>
        </w:rPr>
        <w:t xml:space="preserve">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w:t>
      </w:r>
      <w:r>
        <w:rPr>
          <w:rFonts w:eastAsiaTheme="minorEastAsia"/>
          <w:b/>
          <w:i/>
          <w:sz w:val="20"/>
          <w:szCs w:val="20"/>
        </w:rPr>
        <w:t xml:space="preserve"> 3</w:t>
      </w:r>
      <w:r w:rsidRPr="00F308F7">
        <w:rPr>
          <w:rFonts w:eastAsiaTheme="minorEastAsia"/>
          <w:b/>
          <w:i/>
          <w:sz w:val="20"/>
          <w:szCs w:val="20"/>
        </w:rPr>
        <w:t xml:space="preserve"> adjacent beams</w:t>
      </w:r>
      <w:r>
        <w:rPr>
          <w:rFonts w:eastAsiaTheme="minorEastAsia"/>
          <w:b/>
          <w:i/>
          <w:sz w:val="20"/>
          <w:szCs w:val="20"/>
        </w:rPr>
        <w:t xml:space="preserve"> can easily </w:t>
      </w:r>
      <w:r w:rsidRPr="002F4B08">
        <w:rPr>
          <w:rFonts w:eastAsiaTheme="minorEastAsia"/>
          <w:b/>
          <w:i/>
          <w:sz w:val="20"/>
          <w:szCs w:val="20"/>
        </w:rPr>
        <w:t>ensure channel consistency</w:t>
      </w:r>
      <w:r>
        <w:rPr>
          <w:rFonts w:eastAsiaTheme="minorEastAsia"/>
          <w:b/>
          <w:i/>
          <w:sz w:val="20"/>
          <w:szCs w:val="20"/>
        </w:rPr>
        <w:t xml:space="preserve"> and then enhancing the performance.</w:t>
      </w:r>
    </w:p>
    <w:p w14:paraId="6FEDC04A" w14:textId="77777777" w:rsidR="00242E63" w:rsidRDefault="00242E63" w:rsidP="00242E63">
      <w:pPr>
        <w:pStyle w:val="21"/>
      </w:pPr>
      <w:r w:rsidRPr="00396469">
        <w:t>The detailed signaling of PRS resource selection</w:t>
      </w:r>
    </w:p>
    <w:tbl>
      <w:tblPr>
        <w:tblStyle w:val="af2"/>
        <w:tblW w:w="0" w:type="auto"/>
        <w:tblLook w:val="04A0" w:firstRow="1" w:lastRow="0" w:firstColumn="1" w:lastColumn="0" w:noHBand="0" w:noVBand="1"/>
      </w:tblPr>
      <w:tblGrid>
        <w:gridCol w:w="9060"/>
      </w:tblGrid>
      <w:tr w:rsidR="00242E63" w14:paraId="6876D4C1" w14:textId="77777777" w:rsidTr="00056050">
        <w:tc>
          <w:tcPr>
            <w:tcW w:w="9060" w:type="dxa"/>
          </w:tcPr>
          <w:p w14:paraId="2E195F27" w14:textId="77777777" w:rsidR="00242E63" w:rsidRPr="00396469" w:rsidRDefault="00242E63" w:rsidP="00056050">
            <w:pPr>
              <w:rPr>
                <w:sz w:val="20"/>
                <w:szCs w:val="20"/>
              </w:rPr>
            </w:pPr>
            <w:r w:rsidRPr="00396469">
              <w:rPr>
                <w:sz w:val="20"/>
                <w:szCs w:val="20"/>
                <w:highlight w:val="green"/>
              </w:rPr>
              <w:t>Agreement:</w:t>
            </w:r>
          </w:p>
          <w:p w14:paraId="1E642640" w14:textId="77777777" w:rsidR="00242E63" w:rsidRPr="00396469" w:rsidRDefault="00242E63" w:rsidP="00056050">
            <w:pPr>
              <w:rPr>
                <w:sz w:val="20"/>
                <w:szCs w:val="20"/>
              </w:rPr>
            </w:pPr>
            <w:r w:rsidRPr="00396469">
              <w:rPr>
                <w:sz w:val="20"/>
                <w:szCs w:val="20"/>
              </w:rPr>
              <w:t>For UE-assisted DL-AOD positioning method, select one or more of the following to enhance the signaling to the UE for the purpose of PRS resource(s) measurement and reporting:</w:t>
            </w:r>
          </w:p>
          <w:p w14:paraId="031C18E1" w14:textId="77777777" w:rsidR="00242E63" w:rsidRPr="00396469" w:rsidRDefault="00242E63" w:rsidP="00056050">
            <w:pPr>
              <w:widowControl w:val="0"/>
              <w:numPr>
                <w:ilvl w:val="0"/>
                <w:numId w:val="45"/>
              </w:numPr>
              <w:jc w:val="both"/>
              <w:rPr>
                <w:color w:val="000000" w:themeColor="text1"/>
                <w:sz w:val="20"/>
                <w:szCs w:val="20"/>
              </w:rPr>
            </w:pPr>
            <w:r w:rsidRPr="00396469">
              <w:rPr>
                <w:color w:val="000000" w:themeColor="text1"/>
                <w:sz w:val="20"/>
                <w:szCs w:val="20"/>
              </w:rPr>
              <w:t>Option 1: the LMF explicitly identify adjacent beams in the assistance data (AD)</w:t>
            </w:r>
          </w:p>
          <w:p w14:paraId="67F328FB" w14:textId="77777777" w:rsidR="00242E63" w:rsidRPr="00396469" w:rsidRDefault="00242E63" w:rsidP="00056050">
            <w:pPr>
              <w:widowControl w:val="0"/>
              <w:numPr>
                <w:ilvl w:val="0"/>
                <w:numId w:val="45"/>
              </w:numPr>
              <w:jc w:val="both"/>
              <w:rPr>
                <w:sz w:val="20"/>
                <w:szCs w:val="20"/>
              </w:rPr>
            </w:pPr>
            <w:r w:rsidRPr="00396469">
              <w:rPr>
                <w:sz w:val="20"/>
                <w:szCs w:val="20"/>
              </w:rPr>
              <w:t xml:space="preserve">Option 2: the LMF send the beam information in the AD with an order of priority of PRS resources.  </w:t>
            </w:r>
          </w:p>
          <w:p w14:paraId="76781CB2" w14:textId="77777777" w:rsidR="00242E63" w:rsidRPr="008A2613" w:rsidRDefault="00242E63" w:rsidP="00056050">
            <w:pPr>
              <w:widowControl w:val="0"/>
              <w:numPr>
                <w:ilvl w:val="0"/>
                <w:numId w:val="45"/>
              </w:numPr>
              <w:jc w:val="both"/>
              <w:rPr>
                <w:sz w:val="20"/>
                <w:szCs w:val="20"/>
              </w:rPr>
            </w:pPr>
            <w:r w:rsidRPr="008A2613">
              <w:rPr>
                <w:sz w:val="20"/>
                <w:szCs w:val="20"/>
              </w:rPr>
              <w:t xml:space="preserve">Option 3: the LMF includes boresight direction information for each PRS resource in the assistance data. </w:t>
            </w:r>
          </w:p>
          <w:p w14:paraId="78F1BEA3" w14:textId="77777777" w:rsidR="00242E63" w:rsidRPr="008A2613" w:rsidRDefault="00242E63" w:rsidP="00056050">
            <w:pPr>
              <w:widowControl w:val="0"/>
              <w:numPr>
                <w:ilvl w:val="0"/>
                <w:numId w:val="45"/>
              </w:numPr>
              <w:jc w:val="both"/>
              <w:rPr>
                <w:sz w:val="20"/>
                <w:szCs w:val="20"/>
              </w:rPr>
            </w:pPr>
            <w:r w:rsidRPr="008A2613">
              <w:rPr>
                <w:sz w:val="20"/>
                <w:szCs w:val="20"/>
              </w:rPr>
              <w:t>Option 4: the LMF send the beam information in the AD with indicated subset of PRS resources.</w:t>
            </w:r>
          </w:p>
          <w:p w14:paraId="6D2B7BA8" w14:textId="77777777" w:rsidR="00242E63" w:rsidRPr="008A2613" w:rsidRDefault="00242E63" w:rsidP="00056050">
            <w:pPr>
              <w:widowControl w:val="0"/>
              <w:numPr>
                <w:ilvl w:val="0"/>
                <w:numId w:val="45"/>
              </w:numPr>
              <w:jc w:val="both"/>
              <w:rPr>
                <w:sz w:val="20"/>
                <w:szCs w:val="20"/>
              </w:rPr>
            </w:pPr>
            <w:r w:rsidRPr="008A2613">
              <w:rPr>
                <w:sz w:val="20"/>
                <w:szCs w:val="20"/>
              </w:rPr>
              <w:t>FFS: Detailed signaling and procedure</w:t>
            </w:r>
          </w:p>
          <w:p w14:paraId="3833D365" w14:textId="77777777" w:rsidR="00242E63" w:rsidRPr="002F4B08" w:rsidRDefault="00242E63" w:rsidP="00056050">
            <w:pPr>
              <w:widowControl w:val="0"/>
              <w:numPr>
                <w:ilvl w:val="0"/>
                <w:numId w:val="45"/>
              </w:numPr>
              <w:jc w:val="both"/>
              <w:rPr>
                <w:rFonts w:eastAsiaTheme="minorEastAsia"/>
                <w:b/>
                <w:bCs/>
                <w:u w:val="single"/>
              </w:rPr>
            </w:pPr>
            <w:r w:rsidRPr="00396469">
              <w:rPr>
                <w:sz w:val="20"/>
                <w:szCs w:val="20"/>
              </w:rPr>
              <w:t xml:space="preserve">FFS: How to define adjacent beams  </w:t>
            </w:r>
          </w:p>
          <w:p w14:paraId="37418ACE" w14:textId="77777777" w:rsidR="00B05094" w:rsidRPr="001A2C52" w:rsidRDefault="00B05094" w:rsidP="002F4B08">
            <w:pPr>
              <w:widowControl w:val="0"/>
              <w:jc w:val="both"/>
              <w:rPr>
                <w:rFonts w:eastAsiaTheme="minorEastAsia"/>
                <w:b/>
                <w:bCs/>
                <w:u w:val="single"/>
              </w:rPr>
            </w:pPr>
          </w:p>
        </w:tc>
      </w:tr>
    </w:tbl>
    <w:p w14:paraId="31CCDABD" w14:textId="5111DC72" w:rsidR="00242E63" w:rsidRPr="002F4B08" w:rsidRDefault="00107837" w:rsidP="00242E63">
      <w:pPr>
        <w:pStyle w:val="a0"/>
        <w:spacing w:line="260" w:lineRule="exact"/>
        <w:rPr>
          <w:rFonts w:eastAsiaTheme="minorEastAsia"/>
          <w:sz w:val="20"/>
          <w:szCs w:val="20"/>
        </w:rPr>
      </w:pPr>
      <w:r>
        <w:rPr>
          <w:rFonts w:eastAsiaTheme="minorEastAsia"/>
          <w:sz w:val="20"/>
          <w:szCs w:val="20"/>
        </w:rPr>
        <w:t xml:space="preserve">In the last RAN1 meeting, the following proposal is discussed. But some companies think it can be replaced by the expected </w:t>
      </w:r>
      <w:proofErr w:type="spellStart"/>
      <w:r>
        <w:rPr>
          <w:rFonts w:eastAsiaTheme="minorEastAsia"/>
          <w:sz w:val="20"/>
          <w:szCs w:val="20"/>
        </w:rPr>
        <w:t>AoD+borsight</w:t>
      </w:r>
      <w:proofErr w:type="spellEnd"/>
      <w:r>
        <w:rPr>
          <w:rFonts w:eastAsiaTheme="minorEastAsia"/>
          <w:sz w:val="20"/>
          <w:szCs w:val="20"/>
        </w:rPr>
        <w:t xml:space="preserve"> angle. In this section, we would like to present our views on the two methods</w:t>
      </w:r>
      <w:r w:rsidR="001A03B4">
        <w:rPr>
          <w:rFonts w:eastAsiaTheme="minorEastAsia"/>
          <w:sz w:val="20"/>
          <w:szCs w:val="20"/>
        </w:rPr>
        <w:t>.</w:t>
      </w:r>
    </w:p>
    <w:tbl>
      <w:tblPr>
        <w:tblStyle w:val="af2"/>
        <w:tblW w:w="0" w:type="auto"/>
        <w:tblLook w:val="04A0" w:firstRow="1" w:lastRow="0" w:firstColumn="1" w:lastColumn="0" w:noHBand="0" w:noVBand="1"/>
      </w:tblPr>
      <w:tblGrid>
        <w:gridCol w:w="9060"/>
      </w:tblGrid>
      <w:tr w:rsidR="00107837" w14:paraId="5E1E0511" w14:textId="77777777" w:rsidTr="00107837">
        <w:tc>
          <w:tcPr>
            <w:tcW w:w="9286" w:type="dxa"/>
          </w:tcPr>
          <w:p w14:paraId="1AF04A59" w14:textId="77777777" w:rsidR="00107837" w:rsidRPr="002F4B08" w:rsidRDefault="00107837" w:rsidP="00107837">
            <w:pPr>
              <w:rPr>
                <w:rFonts w:eastAsia="Batang"/>
                <w:iCs/>
                <w:sz w:val="20"/>
                <w:szCs w:val="20"/>
              </w:rPr>
            </w:pPr>
            <w:r w:rsidRPr="002F4B08">
              <w:rPr>
                <w:iCs/>
                <w:sz w:val="20"/>
                <w:szCs w:val="20"/>
                <w:highlight w:val="yellow"/>
              </w:rPr>
              <w:t>Proposal:</w:t>
            </w:r>
          </w:p>
          <w:p w14:paraId="0F60E8F7" w14:textId="77777777" w:rsidR="00107837" w:rsidRPr="002F4B08" w:rsidRDefault="00107837" w:rsidP="00107837">
            <w:pPr>
              <w:rPr>
                <w:color w:val="00B050"/>
                <w:sz w:val="20"/>
                <w:szCs w:val="20"/>
              </w:rPr>
            </w:pPr>
            <w:r w:rsidRPr="002F4B08">
              <w:rPr>
                <w:sz w:val="20"/>
                <w:szCs w:val="20"/>
              </w:rPr>
              <w:t>For UE-assisted DL-AOD positioning method, to enhance the signaling to the UE for the purpose of PRS resource(s) reporting, the LMF indicates in the assistance data (AD) for each PRS resource, a subset of PRS resources which indicates the beam information for the purpose of prioritization of DL-AOD reporting:</w:t>
            </w:r>
          </w:p>
          <w:p w14:paraId="13D5FACA" w14:textId="77777777" w:rsidR="00107837" w:rsidRPr="002F4B08" w:rsidRDefault="00107837" w:rsidP="00107837">
            <w:pPr>
              <w:numPr>
                <w:ilvl w:val="0"/>
                <w:numId w:val="80"/>
              </w:numPr>
              <w:rPr>
                <w:sz w:val="20"/>
                <w:szCs w:val="20"/>
              </w:rPr>
            </w:pPr>
            <w:r w:rsidRPr="002F4B08">
              <w:rPr>
                <w:sz w:val="20"/>
                <w:szCs w:val="20"/>
              </w:rPr>
              <w:t>Subject to UE capability, a UE may include the RSRPs for the subset of the PRS in the DL-</w:t>
            </w:r>
            <w:proofErr w:type="spellStart"/>
            <w:r w:rsidRPr="002F4B08">
              <w:rPr>
                <w:sz w:val="20"/>
                <w:szCs w:val="20"/>
              </w:rPr>
              <w:t>AoD</w:t>
            </w:r>
            <w:proofErr w:type="spellEnd"/>
            <w:r w:rsidRPr="002F4B08">
              <w:rPr>
                <w:sz w:val="20"/>
                <w:szCs w:val="20"/>
              </w:rPr>
              <w:t xml:space="preserve"> additional measurements if RSRP of the associated PRS is reported in nr-DL-PRS-RSRP-Result.</w:t>
            </w:r>
          </w:p>
          <w:p w14:paraId="1302CD8F" w14:textId="77777777" w:rsidR="00107837" w:rsidRPr="002F4B08" w:rsidRDefault="00107837" w:rsidP="00107837">
            <w:pPr>
              <w:numPr>
                <w:ilvl w:val="0"/>
                <w:numId w:val="80"/>
              </w:numPr>
              <w:rPr>
                <w:sz w:val="20"/>
                <w:szCs w:val="20"/>
              </w:rPr>
            </w:pPr>
            <w:r w:rsidRPr="002F4B08">
              <w:rPr>
                <w:sz w:val="20"/>
                <w:szCs w:val="20"/>
              </w:rPr>
              <w:t>FFS: Details on the subset of PRS resources</w:t>
            </w:r>
          </w:p>
          <w:p w14:paraId="6D94A6EF" w14:textId="77777777" w:rsidR="00107837" w:rsidRPr="002F4B08" w:rsidRDefault="00107837" w:rsidP="00107837">
            <w:pPr>
              <w:numPr>
                <w:ilvl w:val="0"/>
                <w:numId w:val="80"/>
              </w:numPr>
              <w:rPr>
                <w:sz w:val="20"/>
                <w:szCs w:val="20"/>
              </w:rPr>
            </w:pPr>
            <w:r w:rsidRPr="002F4B08">
              <w:rPr>
                <w:sz w:val="20"/>
                <w:szCs w:val="20"/>
              </w:rPr>
              <w:t>FFS: the impact of processing the subset of PRS resources</w:t>
            </w:r>
          </w:p>
          <w:p w14:paraId="7AD523AB" w14:textId="77777777" w:rsidR="00107837" w:rsidRPr="002F4B08" w:rsidRDefault="00107837" w:rsidP="00107837">
            <w:pPr>
              <w:numPr>
                <w:ilvl w:val="0"/>
                <w:numId w:val="80"/>
              </w:numPr>
              <w:rPr>
                <w:sz w:val="20"/>
                <w:szCs w:val="20"/>
              </w:rPr>
            </w:pPr>
            <w:r w:rsidRPr="002F4B08">
              <w:rPr>
                <w:sz w:val="20"/>
                <w:szCs w:val="20"/>
              </w:rPr>
              <w:t xml:space="preserve">Note: This does not imply any restriction on UE measurement </w:t>
            </w:r>
          </w:p>
          <w:p w14:paraId="5DC65945" w14:textId="77777777" w:rsidR="00107837" w:rsidRPr="002F4B08" w:rsidRDefault="00107837" w:rsidP="00107837">
            <w:pPr>
              <w:numPr>
                <w:ilvl w:val="0"/>
                <w:numId w:val="80"/>
              </w:numPr>
              <w:rPr>
                <w:sz w:val="20"/>
                <w:szCs w:val="20"/>
              </w:rPr>
            </w:pPr>
            <w:r w:rsidRPr="002F4B08">
              <w:rPr>
                <w:sz w:val="20"/>
                <w:szCs w:val="20"/>
              </w:rPr>
              <w:t>Note: The subset associated with a PRS resource may be in a same or different PRS resource set with the PRS resource.</w:t>
            </w:r>
          </w:p>
          <w:p w14:paraId="1D5B998A" w14:textId="77777777" w:rsidR="00107837" w:rsidRDefault="00107837" w:rsidP="002F4B08">
            <w:pPr>
              <w:widowControl w:val="0"/>
              <w:jc w:val="both"/>
              <w:rPr>
                <w:sz w:val="20"/>
                <w:szCs w:val="20"/>
              </w:rPr>
            </w:pPr>
          </w:p>
        </w:tc>
      </w:tr>
    </w:tbl>
    <w:p w14:paraId="182D87D2" w14:textId="38857A4C" w:rsidR="00DC5921" w:rsidRPr="002F4B08" w:rsidRDefault="00DC5921" w:rsidP="002F4B08">
      <w:pPr>
        <w:pStyle w:val="a0"/>
        <w:spacing w:line="260" w:lineRule="exact"/>
        <w:rPr>
          <w:rFonts w:eastAsiaTheme="minorEastAsia"/>
          <w:sz w:val="20"/>
          <w:szCs w:val="20"/>
        </w:rPr>
      </w:pPr>
      <w:r w:rsidRPr="002F4B08">
        <w:rPr>
          <w:rFonts w:eastAsiaTheme="minorEastAsia"/>
          <w:sz w:val="20"/>
          <w:szCs w:val="20"/>
        </w:rPr>
        <w:t>Firstly, the subset method can be seen as a generic solution, it can be applied to all kinds of beams and should be adopted first</w:t>
      </w:r>
      <w:r w:rsidR="002533EB">
        <w:rPr>
          <w:rFonts w:eastAsiaTheme="minorEastAsia"/>
          <w:sz w:val="20"/>
          <w:szCs w:val="20"/>
        </w:rPr>
        <w:t xml:space="preserve"> rather th</w:t>
      </w:r>
      <w:r w:rsidR="002734EB">
        <w:rPr>
          <w:rFonts w:eastAsiaTheme="minorEastAsia"/>
          <w:sz w:val="20"/>
          <w:szCs w:val="20"/>
        </w:rPr>
        <w:t>a</w:t>
      </w:r>
      <w:r w:rsidR="002533EB">
        <w:rPr>
          <w:rFonts w:eastAsiaTheme="minorEastAsia"/>
          <w:sz w:val="20"/>
          <w:szCs w:val="20"/>
        </w:rPr>
        <w:t>n</w:t>
      </w:r>
      <w:r w:rsidRPr="002F4B08">
        <w:rPr>
          <w:rFonts w:eastAsiaTheme="minorEastAsia"/>
          <w:sz w:val="20"/>
          <w:szCs w:val="20"/>
        </w:rPr>
        <w:t xml:space="preserve"> the expected </w:t>
      </w:r>
      <w:proofErr w:type="spellStart"/>
      <w:r w:rsidRPr="002F4B08">
        <w:rPr>
          <w:rFonts w:eastAsiaTheme="minorEastAsia"/>
          <w:sz w:val="20"/>
          <w:szCs w:val="20"/>
        </w:rPr>
        <w:t>AoD+bor</w:t>
      </w:r>
      <w:r w:rsidR="002533EB">
        <w:rPr>
          <w:rFonts w:eastAsiaTheme="minorEastAsia"/>
          <w:sz w:val="20"/>
          <w:szCs w:val="20"/>
        </w:rPr>
        <w:t>e</w:t>
      </w:r>
      <w:r w:rsidRPr="00056050">
        <w:rPr>
          <w:rFonts w:eastAsiaTheme="minorEastAsia"/>
          <w:sz w:val="20"/>
          <w:szCs w:val="20"/>
        </w:rPr>
        <w:t>sight</w:t>
      </w:r>
      <w:proofErr w:type="spellEnd"/>
      <w:r w:rsidRPr="00056050">
        <w:rPr>
          <w:rFonts w:eastAsiaTheme="minorEastAsia"/>
          <w:sz w:val="20"/>
          <w:szCs w:val="20"/>
        </w:rPr>
        <w:t xml:space="preserve"> angle method which is </w:t>
      </w:r>
      <w:r w:rsidRPr="002F4B08">
        <w:rPr>
          <w:rFonts w:eastAsiaTheme="minorEastAsia"/>
          <w:sz w:val="20"/>
          <w:szCs w:val="20"/>
        </w:rPr>
        <w:t>a specific solution</w:t>
      </w:r>
      <w:r w:rsidR="001A03B4">
        <w:rPr>
          <w:rFonts w:eastAsiaTheme="minorEastAsia"/>
          <w:sz w:val="20"/>
          <w:szCs w:val="20"/>
        </w:rPr>
        <w:t xml:space="preserve"> </w:t>
      </w:r>
      <w:r w:rsidRPr="002F4B08">
        <w:rPr>
          <w:rFonts w:eastAsiaTheme="minorEastAsia"/>
          <w:sz w:val="20"/>
          <w:szCs w:val="20"/>
        </w:rPr>
        <w:t>(</w:t>
      </w:r>
      <w:r w:rsidR="001A03B4">
        <w:rPr>
          <w:rFonts w:eastAsiaTheme="minorEastAsia"/>
          <w:sz w:val="20"/>
          <w:szCs w:val="20"/>
        </w:rPr>
        <w:t>i</w:t>
      </w:r>
      <w:r w:rsidRPr="002F4B08">
        <w:rPr>
          <w:rFonts w:eastAsiaTheme="minorEastAsia"/>
          <w:sz w:val="20"/>
          <w:szCs w:val="20"/>
        </w:rPr>
        <w:t>t may only apply to some beam shapes). For example, based on the response of the following beam</w:t>
      </w:r>
      <w:r w:rsidR="00EB4E57">
        <w:rPr>
          <w:rFonts w:eastAsiaTheme="minorEastAsia"/>
          <w:sz w:val="20"/>
          <w:szCs w:val="20"/>
        </w:rPr>
        <w:t>s</w:t>
      </w:r>
      <w:r w:rsidR="002F4B08">
        <w:rPr>
          <w:rFonts w:eastAsiaTheme="minorEastAsia"/>
          <w:sz w:val="20"/>
          <w:szCs w:val="20"/>
        </w:rPr>
        <w:t xml:space="preserve"> [7][9]</w:t>
      </w:r>
      <w:r w:rsidRPr="002F4B08">
        <w:rPr>
          <w:rFonts w:eastAsiaTheme="minorEastAsia"/>
          <w:sz w:val="20"/>
          <w:szCs w:val="20"/>
        </w:rPr>
        <w:t xml:space="preserve">, it can be easily observed that the expected </w:t>
      </w:r>
      <w:proofErr w:type="spellStart"/>
      <w:r w:rsidRPr="002F4B08">
        <w:rPr>
          <w:rFonts w:eastAsiaTheme="minorEastAsia"/>
          <w:sz w:val="20"/>
          <w:szCs w:val="20"/>
        </w:rPr>
        <w:t>AoD+bor</w:t>
      </w:r>
      <w:r w:rsidR="002F4B08">
        <w:rPr>
          <w:rFonts w:eastAsiaTheme="minorEastAsia"/>
          <w:sz w:val="20"/>
          <w:szCs w:val="20"/>
        </w:rPr>
        <w:t>e</w:t>
      </w:r>
      <w:r w:rsidRPr="002F4B08">
        <w:rPr>
          <w:rFonts w:eastAsiaTheme="minorEastAsia"/>
          <w:sz w:val="20"/>
          <w:szCs w:val="20"/>
        </w:rPr>
        <w:t>sight</w:t>
      </w:r>
      <w:proofErr w:type="spellEnd"/>
      <w:r w:rsidRPr="002F4B08">
        <w:rPr>
          <w:rFonts w:eastAsiaTheme="minorEastAsia"/>
          <w:sz w:val="20"/>
          <w:szCs w:val="20"/>
        </w:rPr>
        <w:t xml:space="preserve"> angle method may not apply in the multiple beam response cases and may lead to miss</w:t>
      </w:r>
      <w:r w:rsidR="001A03B4">
        <w:rPr>
          <w:rFonts w:eastAsiaTheme="minorEastAsia"/>
          <w:sz w:val="20"/>
          <w:szCs w:val="20"/>
        </w:rPr>
        <w:t>ing</w:t>
      </w:r>
      <w:r w:rsidRPr="00F9734C">
        <w:rPr>
          <w:rFonts w:eastAsiaTheme="minorEastAsia"/>
          <w:sz w:val="20"/>
          <w:szCs w:val="20"/>
        </w:rPr>
        <w:t xml:space="preserve"> the best resource.</w:t>
      </w:r>
      <w:r>
        <w:rPr>
          <w:rFonts w:eastAsiaTheme="minorEastAsia"/>
          <w:sz w:val="20"/>
          <w:szCs w:val="20"/>
        </w:rPr>
        <w:t xml:space="preserve"> But</w:t>
      </w:r>
      <w:r w:rsidRPr="00F64A05">
        <w:rPr>
          <w:rFonts w:eastAsiaTheme="minorEastAsia"/>
          <w:sz w:val="20"/>
          <w:szCs w:val="20"/>
        </w:rPr>
        <w:t xml:space="preserve"> </w:t>
      </w:r>
      <w:r w:rsidRPr="004D6464">
        <w:rPr>
          <w:rFonts w:eastAsiaTheme="minorEastAsia"/>
          <w:sz w:val="20"/>
          <w:szCs w:val="20"/>
        </w:rPr>
        <w:t>the subset method can</w:t>
      </w:r>
      <w:r>
        <w:rPr>
          <w:rFonts w:eastAsiaTheme="minorEastAsia"/>
          <w:sz w:val="20"/>
          <w:szCs w:val="20"/>
        </w:rPr>
        <w:t xml:space="preserve"> apply in all the beam shapes easily given</w:t>
      </w:r>
      <w:r w:rsidRPr="002F4B08">
        <w:rPr>
          <w:rFonts w:eastAsiaTheme="minorEastAsia" w:hint="eastAsia"/>
          <w:sz w:val="20"/>
          <w:szCs w:val="20"/>
        </w:rPr>
        <w:t xml:space="preserve"> the shape similarity between resources</w:t>
      </w:r>
      <w:r>
        <w:rPr>
          <w:rFonts w:eastAsiaTheme="minorEastAsia"/>
          <w:sz w:val="20"/>
          <w:szCs w:val="20"/>
        </w:rPr>
        <w:t>.</w:t>
      </w:r>
    </w:p>
    <w:p w14:paraId="40B55762" w14:textId="597394D5" w:rsidR="00107837" w:rsidRDefault="00107837" w:rsidP="00107837">
      <w:r w:rsidRPr="00E02A2C">
        <w:rPr>
          <w:bCs/>
          <w:iCs/>
          <w:noProof/>
        </w:rPr>
        <w:drawing>
          <wp:inline distT="0" distB="0" distL="0" distR="0" wp14:anchorId="0C73715A" wp14:editId="43D03AD9">
            <wp:extent cx="3258225" cy="1725283"/>
            <wp:effectExtent l="0" t="0" r="0" b="0"/>
            <wp:docPr id="16" name="Picture 5">
              <a:extLst xmlns:a="http://schemas.openxmlformats.org/drawingml/2006/main">
                <a:ext uri="{FF2B5EF4-FFF2-40B4-BE49-F238E27FC236}">
                  <a16:creationId xmlns:a16="http://schemas.microsoft.com/office/drawing/2014/main" id="{BA0FC990-B269-4F9E-8591-E9DDBE96C7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A0FC990-B269-4F9E-8591-E9DDBE96C7C7}"/>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88169" cy="1741139"/>
                    </a:xfrm>
                    <a:prstGeom prst="rect">
                      <a:avLst/>
                    </a:prstGeom>
                  </pic:spPr>
                </pic:pic>
              </a:graphicData>
            </a:graphic>
          </wp:inline>
        </w:drawing>
      </w:r>
      <w:r w:rsidR="00DC5921">
        <w:rPr>
          <w:noProof/>
        </w:rPr>
        <w:drawing>
          <wp:inline distT="0" distB="0" distL="0" distR="0" wp14:anchorId="0A95AF84" wp14:editId="531EA382">
            <wp:extent cx="2389505" cy="189801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89505" cy="1898015"/>
                    </a:xfrm>
                    <a:prstGeom prst="rect">
                      <a:avLst/>
                    </a:prstGeom>
                    <a:noFill/>
                    <a:ln>
                      <a:noFill/>
                    </a:ln>
                  </pic:spPr>
                </pic:pic>
              </a:graphicData>
            </a:graphic>
          </wp:inline>
        </w:drawing>
      </w:r>
    </w:p>
    <w:p w14:paraId="07E62E43" w14:textId="4E96FED3" w:rsidR="00107837" w:rsidRDefault="00107837" w:rsidP="00107837">
      <w:pPr>
        <w:pStyle w:val="a0"/>
        <w:rPr>
          <w:sz w:val="20"/>
          <w:szCs w:val="20"/>
        </w:rPr>
      </w:pPr>
      <w:r w:rsidRPr="002F4B08">
        <w:rPr>
          <w:bCs/>
          <w:iCs/>
          <w:sz w:val="20"/>
          <w:szCs w:val="20"/>
        </w:rPr>
        <w:t xml:space="preserve">(Non-DFT beams) for UMI simulation scenario      </w:t>
      </w:r>
      <w:r w:rsidR="00DC5921">
        <w:rPr>
          <w:bCs/>
          <w:iCs/>
          <w:sz w:val="20"/>
          <w:szCs w:val="20"/>
        </w:rPr>
        <w:t xml:space="preserve">              </w:t>
      </w:r>
      <w:r w:rsidRPr="002F4B08">
        <w:rPr>
          <w:bCs/>
          <w:iCs/>
          <w:sz w:val="20"/>
          <w:szCs w:val="20"/>
        </w:rPr>
        <w:t xml:space="preserve">Beam response with </w:t>
      </w:r>
      <w:r w:rsidR="00DC5921" w:rsidRPr="002F4B08">
        <w:rPr>
          <w:sz w:val="20"/>
          <w:szCs w:val="20"/>
        </w:rPr>
        <w:t>2</w:t>
      </w:r>
      <m:oMath>
        <m:r>
          <w:rPr>
            <w:rFonts w:ascii="Cambria Math" w:hAnsi="Cambria Math"/>
            <w:sz w:val="20"/>
            <w:szCs w:val="20"/>
          </w:rPr>
          <m:t>λ</m:t>
        </m:r>
      </m:oMath>
      <w:r w:rsidRPr="002F4B08">
        <w:rPr>
          <w:sz w:val="20"/>
          <w:szCs w:val="20"/>
        </w:rPr>
        <w:t xml:space="preserve"> </w:t>
      </w:r>
      <w:r w:rsidR="00DC5921" w:rsidRPr="002F4B08">
        <w:rPr>
          <w:sz w:val="20"/>
          <w:szCs w:val="20"/>
        </w:rPr>
        <w:t>antenna spacing</w:t>
      </w:r>
    </w:p>
    <w:p w14:paraId="43B7BE9E" w14:textId="2AFDA8F8" w:rsidR="00EB4E57" w:rsidRPr="002F4B08" w:rsidRDefault="00EB4E57">
      <w:pPr>
        <w:pStyle w:val="a8"/>
        <w:jc w:val="center"/>
        <w:rPr>
          <w:rFonts w:eastAsiaTheme="minorEastAsia"/>
          <w:sz w:val="20"/>
        </w:rPr>
      </w:pPr>
      <w:r w:rsidRPr="004B0EBF">
        <w:rPr>
          <w:sz w:val="20"/>
        </w:rPr>
        <w:t xml:space="preserve">Figure </w:t>
      </w:r>
      <w:r w:rsidR="002734EB">
        <w:rPr>
          <w:sz w:val="20"/>
        </w:rPr>
        <w:t>8</w:t>
      </w:r>
      <w:r w:rsidRPr="004B0EBF">
        <w:rPr>
          <w:sz w:val="20"/>
        </w:rPr>
        <w:t xml:space="preserve"> </w:t>
      </w:r>
      <w:r w:rsidRPr="0098282E">
        <w:rPr>
          <w:sz w:val="20"/>
        </w:rPr>
        <w:t xml:space="preserve">Exemplary </w:t>
      </w:r>
      <w:r>
        <w:rPr>
          <w:sz w:val="20"/>
        </w:rPr>
        <w:t>beam response shape</w:t>
      </w:r>
    </w:p>
    <w:p w14:paraId="0024BAB6" w14:textId="188E76AD" w:rsidR="00DC5921" w:rsidRPr="002F4B08" w:rsidRDefault="00DC5921" w:rsidP="002F4B08">
      <w:pPr>
        <w:pStyle w:val="a0"/>
        <w:spacing w:line="260" w:lineRule="exact"/>
        <w:rPr>
          <w:rFonts w:eastAsiaTheme="minorEastAsia"/>
          <w:sz w:val="20"/>
          <w:szCs w:val="20"/>
        </w:rPr>
      </w:pPr>
      <w:r>
        <w:rPr>
          <w:rFonts w:eastAsiaTheme="minorEastAsia" w:hint="eastAsia"/>
          <w:sz w:val="20"/>
          <w:szCs w:val="20"/>
        </w:rPr>
        <w:t>S</w:t>
      </w:r>
      <w:r>
        <w:rPr>
          <w:rFonts w:eastAsiaTheme="minorEastAsia"/>
          <w:sz w:val="20"/>
          <w:szCs w:val="20"/>
        </w:rPr>
        <w:t xml:space="preserve">econdly, </w:t>
      </w:r>
      <w:r w:rsidRPr="002F4B08">
        <w:rPr>
          <w:rFonts w:eastAsiaTheme="minorEastAsia"/>
          <w:sz w:val="20"/>
          <w:szCs w:val="20"/>
        </w:rPr>
        <w:t xml:space="preserve">we would like to note expected </w:t>
      </w:r>
      <w:proofErr w:type="spellStart"/>
      <w:r w:rsidRPr="002F4B08">
        <w:rPr>
          <w:rFonts w:eastAsiaTheme="minorEastAsia"/>
          <w:sz w:val="20"/>
          <w:szCs w:val="20"/>
        </w:rPr>
        <w:t>AoD</w:t>
      </w:r>
      <w:proofErr w:type="spellEnd"/>
      <w:r w:rsidRPr="002F4B08">
        <w:rPr>
          <w:rFonts w:eastAsiaTheme="minorEastAsia"/>
          <w:sz w:val="20"/>
          <w:szCs w:val="20"/>
        </w:rPr>
        <w:t xml:space="preserve"> is more like UE location-associated information and t</w:t>
      </w:r>
      <w:r w:rsidRPr="00E83495">
        <w:rPr>
          <w:rFonts w:eastAsiaTheme="minorEastAsia"/>
          <w:sz w:val="20"/>
          <w:szCs w:val="20"/>
        </w:rPr>
        <w:t xml:space="preserve">he angular information is more sensitive </w:t>
      </w:r>
      <w:r>
        <w:rPr>
          <w:rFonts w:eastAsiaTheme="minorEastAsia" w:hint="eastAsia"/>
          <w:sz w:val="20"/>
          <w:szCs w:val="20"/>
        </w:rPr>
        <w:t>comp</w:t>
      </w:r>
      <w:r>
        <w:rPr>
          <w:rFonts w:eastAsiaTheme="minorEastAsia"/>
          <w:sz w:val="20"/>
          <w:szCs w:val="20"/>
        </w:rPr>
        <w:t>ar</w:t>
      </w:r>
      <w:r>
        <w:rPr>
          <w:rFonts w:eastAsiaTheme="minorEastAsia" w:hint="eastAsia"/>
          <w:sz w:val="20"/>
          <w:szCs w:val="20"/>
        </w:rPr>
        <w:t>ed</w:t>
      </w:r>
      <w:r>
        <w:rPr>
          <w:rFonts w:eastAsiaTheme="minorEastAsia"/>
          <w:sz w:val="20"/>
          <w:szCs w:val="20"/>
        </w:rPr>
        <w:t xml:space="preserve"> </w:t>
      </w:r>
      <w:r>
        <w:rPr>
          <w:rFonts w:eastAsiaTheme="minorEastAsia" w:hint="eastAsia"/>
          <w:sz w:val="20"/>
          <w:szCs w:val="20"/>
        </w:rPr>
        <w:t>with</w:t>
      </w:r>
      <w:r>
        <w:rPr>
          <w:rFonts w:eastAsiaTheme="minorEastAsia"/>
          <w:sz w:val="20"/>
          <w:szCs w:val="20"/>
        </w:rPr>
        <w:t xml:space="preserve"> </w:t>
      </w:r>
      <w:r>
        <w:rPr>
          <w:rFonts w:eastAsiaTheme="minorEastAsia" w:hint="eastAsia"/>
          <w:sz w:val="20"/>
          <w:szCs w:val="20"/>
        </w:rPr>
        <w:t>timing</w:t>
      </w:r>
      <w:r>
        <w:rPr>
          <w:rFonts w:eastAsiaTheme="minorEastAsia"/>
          <w:sz w:val="20"/>
          <w:szCs w:val="20"/>
        </w:rPr>
        <w:t xml:space="preserve"> </w:t>
      </w:r>
      <w:r>
        <w:rPr>
          <w:rFonts w:eastAsiaTheme="minorEastAsia" w:hint="eastAsia"/>
          <w:sz w:val="20"/>
          <w:szCs w:val="20"/>
        </w:rPr>
        <w:t>information</w:t>
      </w:r>
      <w:r>
        <w:rPr>
          <w:rFonts w:eastAsiaTheme="minorEastAsia"/>
          <w:sz w:val="20"/>
          <w:szCs w:val="20"/>
        </w:rPr>
        <w:t xml:space="preserve"> with UE movement</w:t>
      </w:r>
      <w:r w:rsidRPr="002F4B08">
        <w:rPr>
          <w:rFonts w:eastAsiaTheme="minorEastAsia"/>
          <w:sz w:val="20"/>
          <w:szCs w:val="20"/>
        </w:rPr>
        <w:t xml:space="preserve">, the validity and performance </w:t>
      </w:r>
      <w:r w:rsidRPr="002F4B08">
        <w:rPr>
          <w:rFonts w:eastAsiaTheme="minorEastAsia"/>
          <w:sz w:val="20"/>
          <w:szCs w:val="20"/>
        </w:rPr>
        <w:lastRenderedPageBreak/>
        <w:t xml:space="preserve">are difficult to guarantee. But in positioning assistance data, the majority of information is cell-specific information and can be broadcast in a cell. At that level, the subset method also is static information in a cell, which can be seen as cell-specific information. </w:t>
      </w:r>
      <w:r w:rsidRPr="002F4B08">
        <w:rPr>
          <w:rFonts w:eastAsiaTheme="minorEastAsia" w:hint="eastAsia"/>
          <w:sz w:val="20"/>
          <w:szCs w:val="20"/>
        </w:rPr>
        <w:t>It is more suitable for broadcast positioning assistance data and does not require frequent updates</w:t>
      </w:r>
      <w:r>
        <w:rPr>
          <w:rFonts w:eastAsiaTheme="minorEastAsia"/>
          <w:sz w:val="20"/>
          <w:szCs w:val="20"/>
        </w:rPr>
        <w:t>.</w:t>
      </w:r>
    </w:p>
    <w:p w14:paraId="0DF4304B" w14:textId="0E9BCBB8" w:rsidR="00DC5921" w:rsidRDefault="00DC5921" w:rsidP="00DC5921">
      <w:pPr>
        <w:pStyle w:val="a0"/>
        <w:spacing w:line="260" w:lineRule="exact"/>
        <w:rPr>
          <w:rFonts w:eastAsiaTheme="minorEastAsia"/>
          <w:sz w:val="20"/>
          <w:szCs w:val="20"/>
        </w:rPr>
      </w:pPr>
      <w:r>
        <w:rPr>
          <w:rFonts w:eastAsiaTheme="minorEastAsia"/>
          <w:sz w:val="20"/>
          <w:szCs w:val="20"/>
        </w:rPr>
        <w:t>Thirdly</w:t>
      </w:r>
      <w:r w:rsidRPr="002F4B08">
        <w:rPr>
          <w:rFonts w:eastAsiaTheme="minorEastAsia"/>
          <w:sz w:val="20"/>
          <w:szCs w:val="20"/>
        </w:rPr>
        <w:t xml:space="preserve">, </w:t>
      </w:r>
      <w:r>
        <w:rPr>
          <w:rFonts w:eastAsia="等线"/>
          <w:sz w:val="20"/>
          <w:szCs w:val="20"/>
        </w:rPr>
        <w:t xml:space="preserve">there is no test case to guarantee the information of expected </w:t>
      </w:r>
      <w:proofErr w:type="spellStart"/>
      <w:r>
        <w:rPr>
          <w:rFonts w:eastAsia="等线"/>
          <w:sz w:val="20"/>
          <w:szCs w:val="20"/>
        </w:rPr>
        <w:t>AoD</w:t>
      </w:r>
      <w:proofErr w:type="spellEnd"/>
      <w:r>
        <w:rPr>
          <w:rFonts w:eastAsia="等线"/>
          <w:sz w:val="20"/>
          <w:szCs w:val="20"/>
        </w:rPr>
        <w:t>.</w:t>
      </w:r>
      <w:r>
        <w:rPr>
          <w:rFonts w:eastAsiaTheme="minorEastAsia"/>
          <w:sz w:val="20"/>
          <w:szCs w:val="20"/>
        </w:rPr>
        <w:t xml:space="preserve"> If the expected </w:t>
      </w:r>
      <w:proofErr w:type="spellStart"/>
      <w:r>
        <w:rPr>
          <w:rFonts w:eastAsiaTheme="minorEastAsia"/>
          <w:sz w:val="20"/>
          <w:szCs w:val="20"/>
        </w:rPr>
        <w:t>AoD</w:t>
      </w:r>
      <w:proofErr w:type="spellEnd"/>
      <w:r>
        <w:rPr>
          <w:rFonts w:eastAsiaTheme="minorEastAsia"/>
          <w:sz w:val="20"/>
          <w:szCs w:val="20"/>
        </w:rPr>
        <w:t xml:space="preserve"> is wrong information, how UE selects the adjacent beams to report is a problem. Besides, </w:t>
      </w:r>
      <w:r w:rsidRPr="00396469">
        <w:rPr>
          <w:rFonts w:eastAsiaTheme="minorEastAsia"/>
          <w:sz w:val="20"/>
          <w:szCs w:val="20"/>
        </w:rPr>
        <w:t xml:space="preserve">the update rate of expected </w:t>
      </w:r>
      <w:proofErr w:type="spellStart"/>
      <w:r w:rsidRPr="00396469">
        <w:rPr>
          <w:rFonts w:eastAsiaTheme="minorEastAsia"/>
          <w:sz w:val="20"/>
          <w:szCs w:val="20"/>
        </w:rPr>
        <w:t>AoD</w:t>
      </w:r>
      <w:proofErr w:type="spellEnd"/>
      <w:r w:rsidRPr="00396469">
        <w:rPr>
          <w:rFonts w:eastAsiaTheme="minorEastAsia"/>
          <w:sz w:val="20"/>
          <w:szCs w:val="20"/>
        </w:rPr>
        <w:t xml:space="preserve"> is much faster and the angular information is more sensitive with UE movement</w:t>
      </w:r>
      <w:r>
        <w:rPr>
          <w:rFonts w:eastAsiaTheme="minorEastAsia"/>
          <w:sz w:val="20"/>
          <w:szCs w:val="20"/>
        </w:rPr>
        <w:t>.</w:t>
      </w:r>
      <w:r w:rsidRPr="00DC5921">
        <w:rPr>
          <w:rFonts w:eastAsiaTheme="minorEastAsia"/>
          <w:sz w:val="20"/>
          <w:szCs w:val="20"/>
        </w:rPr>
        <w:t xml:space="preserve"> </w:t>
      </w:r>
      <w:r>
        <w:rPr>
          <w:rFonts w:eastAsia="等线"/>
          <w:sz w:val="20"/>
          <w:szCs w:val="20"/>
        </w:rPr>
        <w:t xml:space="preserve">And </w:t>
      </w:r>
      <w:r w:rsidR="002F4B08">
        <w:rPr>
          <w:rFonts w:eastAsiaTheme="minorEastAsia"/>
          <w:sz w:val="20"/>
          <w:szCs w:val="20"/>
        </w:rPr>
        <w:t>t</w:t>
      </w:r>
      <w:r>
        <w:rPr>
          <w:rFonts w:eastAsiaTheme="minorEastAsia"/>
          <w:sz w:val="20"/>
          <w:szCs w:val="20"/>
        </w:rPr>
        <w:t>herefore,</w:t>
      </w:r>
      <w:r w:rsidRPr="00DC5921">
        <w:rPr>
          <w:rFonts w:eastAsiaTheme="minorEastAsia"/>
          <w:sz w:val="20"/>
          <w:szCs w:val="20"/>
        </w:rPr>
        <w:t xml:space="preserve"> </w:t>
      </w:r>
      <w:r>
        <w:rPr>
          <w:rFonts w:eastAsiaTheme="minorEastAsia"/>
          <w:sz w:val="20"/>
          <w:szCs w:val="20"/>
        </w:rPr>
        <w:t xml:space="preserve">whether the information is useful for positioning is worth considering the update rate of </w:t>
      </w:r>
      <w:r w:rsidRPr="00E83495">
        <w:rPr>
          <w:rFonts w:eastAsiaTheme="minorEastAsia"/>
          <w:sz w:val="20"/>
          <w:szCs w:val="20"/>
        </w:rPr>
        <w:t xml:space="preserve">expected </w:t>
      </w:r>
      <w:proofErr w:type="spellStart"/>
      <w:r w:rsidRPr="00E83495">
        <w:rPr>
          <w:rFonts w:eastAsiaTheme="minorEastAsia"/>
          <w:sz w:val="20"/>
          <w:szCs w:val="20"/>
        </w:rPr>
        <w:t>AoD</w:t>
      </w:r>
      <w:proofErr w:type="spellEnd"/>
      <w:r>
        <w:rPr>
          <w:rFonts w:eastAsiaTheme="minorEastAsia"/>
          <w:sz w:val="20"/>
          <w:szCs w:val="20"/>
        </w:rPr>
        <w:t xml:space="preserve"> and the latency of positioning and periodicity of periodical positioning. For example, we evaluated the </w:t>
      </w:r>
      <w:r>
        <w:rPr>
          <w:rFonts w:hint="eastAsia"/>
          <w:sz w:val="20"/>
        </w:rPr>
        <w:t>update</w:t>
      </w:r>
      <w:r>
        <w:rPr>
          <w:sz w:val="20"/>
        </w:rPr>
        <w:t xml:space="preserve"> </w:t>
      </w:r>
      <w:r>
        <w:rPr>
          <w:rFonts w:hint="eastAsia"/>
          <w:sz w:val="20"/>
        </w:rPr>
        <w:t>rate</w:t>
      </w:r>
      <w:r>
        <w:rPr>
          <w:sz w:val="20"/>
        </w:rPr>
        <w:t xml:space="preserve"> </w:t>
      </w:r>
      <w:r>
        <w:rPr>
          <w:rFonts w:eastAsiaTheme="minorEastAsia"/>
          <w:sz w:val="20"/>
          <w:szCs w:val="20"/>
        </w:rPr>
        <w:t>based on the following two Trajectories. In Trajectory</w:t>
      </w:r>
      <w:r>
        <w:rPr>
          <w:rFonts w:eastAsiaTheme="minorEastAsia" w:hint="eastAsia"/>
          <w:sz w:val="20"/>
          <w:szCs w:val="20"/>
        </w:rPr>
        <w:t xml:space="preserve"> </w:t>
      </w:r>
      <w:r>
        <w:rPr>
          <w:rFonts w:eastAsiaTheme="minorEastAsia"/>
          <w:sz w:val="20"/>
          <w:szCs w:val="20"/>
        </w:rPr>
        <w:t xml:space="preserve">1, the rate of change of angle related to the central TRP can be  </w:t>
      </w:r>
      <m:oMath>
        <m:r>
          <m:rPr>
            <m:sty m:val="p"/>
          </m:rPr>
          <w:rPr>
            <w:rFonts w:ascii="Cambria Math" w:eastAsiaTheme="minorEastAsia" w:hAnsi="Cambria Math"/>
            <w:sz w:val="20"/>
            <w:szCs w:val="20"/>
          </w:rPr>
          <m:t>45°/</m:t>
        </m:r>
        <m:r>
          <w:rPr>
            <w:rFonts w:ascii="Cambria Math" w:eastAsiaTheme="minorEastAsia" w:hAnsi="Cambria Math"/>
            <w:sz w:val="20"/>
            <w:szCs w:val="20"/>
          </w:rPr>
          <m:t>s</m:t>
        </m:r>
        <m:r>
          <m:rPr>
            <m:sty m:val="p"/>
          </m:rPr>
          <w:rPr>
            <w:rFonts w:ascii="Cambria Math" w:eastAsiaTheme="minorEastAsia" w:hAnsi="Cambria Math"/>
            <w:sz w:val="20"/>
            <w:szCs w:val="20"/>
          </w:rPr>
          <m:t xml:space="preserve"> </m:t>
        </m:r>
      </m:oMath>
      <w:r>
        <w:rPr>
          <w:rFonts w:eastAsiaTheme="minorEastAsia"/>
          <w:sz w:val="20"/>
          <w:szCs w:val="20"/>
        </w:rPr>
        <w:t>if the UE speed is</w:t>
      </w:r>
      <w:r w:rsidRPr="00EF25AA">
        <w:rPr>
          <w:rFonts w:eastAsiaTheme="minorEastAsia"/>
          <w:sz w:val="20"/>
          <w:szCs w:val="20"/>
        </w:rPr>
        <w:t xml:space="preserve"> </w:t>
      </w:r>
      <w:r>
        <w:rPr>
          <w:rFonts w:eastAsiaTheme="minorEastAsia"/>
          <w:sz w:val="20"/>
          <w:szCs w:val="20"/>
        </w:rPr>
        <w:t xml:space="preserve">assumed </w:t>
      </w:r>
      <w:r>
        <w:rPr>
          <w:rFonts w:eastAsiaTheme="minorEastAsia" w:hint="eastAsia"/>
          <w:sz w:val="20"/>
          <w:szCs w:val="20"/>
        </w:rPr>
        <w:t>as</w:t>
      </w:r>
      <w:r>
        <w:rPr>
          <w:rFonts w:eastAsiaTheme="minorEastAsia"/>
          <w:sz w:val="20"/>
          <w:szCs w:val="20"/>
        </w:rPr>
        <w:t xml:space="preserve"> 1m/s</w:t>
      </w:r>
      <w:r>
        <w:rPr>
          <w:rFonts w:eastAsiaTheme="minorEastAsia" w:hint="eastAsia"/>
          <w:sz w:val="20"/>
          <w:szCs w:val="20"/>
        </w:rPr>
        <w:t>.</w:t>
      </w:r>
      <w:r>
        <w:rPr>
          <w:rFonts w:eastAsiaTheme="minorEastAsia"/>
          <w:sz w:val="20"/>
          <w:szCs w:val="20"/>
        </w:rPr>
        <w:t xml:space="preserve">  </w:t>
      </w:r>
    </w:p>
    <w:p w14:paraId="348286D2" w14:textId="174FBF61" w:rsidR="00DC5921" w:rsidRDefault="00DC5921" w:rsidP="00107837">
      <w:pPr>
        <w:pStyle w:val="a0"/>
        <w:rPr>
          <w:rFonts w:eastAsiaTheme="minorEastAsia"/>
          <w:sz w:val="20"/>
          <w:szCs w:val="20"/>
        </w:rPr>
      </w:pPr>
    </w:p>
    <w:p w14:paraId="519F729E" w14:textId="77777777" w:rsidR="00DC5921" w:rsidRDefault="00DC5921" w:rsidP="00DC5921">
      <w:pPr>
        <w:pStyle w:val="a0"/>
        <w:jc w:val="center"/>
      </w:pPr>
      <w:r>
        <w:object w:dxaOrig="5175" w:dyaOrig="2760" w14:anchorId="2F60EC76">
          <v:shape id="_x0000_i1026" type="#_x0000_t75" style="width:259.45pt;height:137.2pt" o:ole="">
            <v:imagedata r:id="rId21" o:title=""/>
          </v:shape>
          <o:OLEObject Type="Embed" ProgID="Visio.Drawing.15" ShapeID="_x0000_i1026" DrawAspect="Content" ObjectID="_1694522995" r:id="rId22"/>
        </w:object>
      </w:r>
    </w:p>
    <w:p w14:paraId="6CFCEF23" w14:textId="46E7A288" w:rsidR="00DC5921" w:rsidRDefault="00DC5921" w:rsidP="00DC5921">
      <w:pPr>
        <w:pStyle w:val="a8"/>
        <w:jc w:val="center"/>
        <w:rPr>
          <w:sz w:val="20"/>
        </w:rPr>
      </w:pPr>
      <w:r w:rsidRPr="004B0EBF">
        <w:rPr>
          <w:sz w:val="20"/>
        </w:rPr>
        <w:t xml:space="preserve">Figure </w:t>
      </w:r>
      <w:r w:rsidR="002734EB">
        <w:rPr>
          <w:sz w:val="20"/>
        </w:rPr>
        <w:t>9</w:t>
      </w:r>
      <w:r w:rsidRPr="004B0EBF">
        <w:rPr>
          <w:sz w:val="20"/>
        </w:rPr>
        <w:t xml:space="preserve"> Expected DL-</w:t>
      </w:r>
      <w:proofErr w:type="spellStart"/>
      <w:r w:rsidRPr="004B0EBF">
        <w:rPr>
          <w:sz w:val="20"/>
        </w:rPr>
        <w:t>AoD</w:t>
      </w:r>
      <w:proofErr w:type="spellEnd"/>
      <w:r w:rsidRPr="004B0EBF">
        <w:rPr>
          <w:sz w:val="20"/>
        </w:rPr>
        <w:t>/</w:t>
      </w:r>
      <w:proofErr w:type="spellStart"/>
      <w:r w:rsidRPr="004B0EBF">
        <w:rPr>
          <w:sz w:val="20"/>
        </w:rPr>
        <w:t>ZoD</w:t>
      </w:r>
      <w:proofErr w:type="spellEnd"/>
      <w:r w:rsidRPr="004B0EBF">
        <w:rPr>
          <w:sz w:val="20"/>
        </w:rPr>
        <w:t xml:space="preserve"> and uncertainty</w:t>
      </w:r>
      <w:r>
        <w:rPr>
          <w:sz w:val="20"/>
        </w:rPr>
        <w:t xml:space="preserve"> </w:t>
      </w:r>
      <w:r>
        <w:rPr>
          <w:rFonts w:hint="eastAsia"/>
          <w:sz w:val="20"/>
        </w:rPr>
        <w:t>update</w:t>
      </w:r>
      <w:r>
        <w:rPr>
          <w:sz w:val="20"/>
        </w:rPr>
        <w:t xml:space="preserve"> </w:t>
      </w:r>
      <w:r>
        <w:rPr>
          <w:rFonts w:hint="eastAsia"/>
          <w:sz w:val="20"/>
        </w:rPr>
        <w:t>rate</w:t>
      </w:r>
      <w:r>
        <w:rPr>
          <w:sz w:val="20"/>
        </w:rPr>
        <w:t xml:space="preserve"> </w:t>
      </w:r>
      <w:r>
        <w:rPr>
          <w:rFonts w:hint="eastAsia"/>
          <w:sz w:val="20"/>
        </w:rPr>
        <w:t>for</w:t>
      </w:r>
      <w:r>
        <w:rPr>
          <w:sz w:val="20"/>
        </w:rPr>
        <w:t xml:space="preserve"> a </w:t>
      </w:r>
      <w:r>
        <w:rPr>
          <w:rFonts w:hint="eastAsia"/>
          <w:sz w:val="20"/>
        </w:rPr>
        <w:t>different</w:t>
      </w:r>
      <w:r>
        <w:rPr>
          <w:sz w:val="20"/>
        </w:rPr>
        <w:t xml:space="preserve"> </w:t>
      </w:r>
      <w:r>
        <w:rPr>
          <w:rFonts w:hint="eastAsia"/>
          <w:sz w:val="20"/>
        </w:rPr>
        <w:t>trajectory</w:t>
      </w:r>
    </w:p>
    <w:p w14:paraId="3A8305E7" w14:textId="1A392D03" w:rsidR="009A1356" w:rsidRPr="002F4B08" w:rsidRDefault="00DC5921" w:rsidP="002F4B08">
      <w:pPr>
        <w:pStyle w:val="a0"/>
        <w:spacing w:line="260" w:lineRule="exact"/>
        <w:rPr>
          <w:rFonts w:eastAsiaTheme="minorEastAsia"/>
          <w:sz w:val="20"/>
          <w:szCs w:val="20"/>
        </w:rPr>
      </w:pPr>
      <w:r>
        <w:rPr>
          <w:rFonts w:eastAsiaTheme="minorEastAsia"/>
          <w:sz w:val="20"/>
          <w:szCs w:val="20"/>
        </w:rPr>
        <w:t>Last</w:t>
      </w:r>
      <w:r w:rsidRPr="002F4B08">
        <w:rPr>
          <w:rFonts w:eastAsiaTheme="minorEastAsia"/>
          <w:sz w:val="20"/>
          <w:szCs w:val="20"/>
        </w:rPr>
        <w:t xml:space="preserve">ly, </w:t>
      </w:r>
      <w:r w:rsidRPr="00F64A05">
        <w:rPr>
          <w:rFonts w:eastAsiaTheme="minorEastAsia"/>
          <w:sz w:val="20"/>
          <w:szCs w:val="20"/>
        </w:rPr>
        <w:t xml:space="preserve">the expected </w:t>
      </w:r>
      <w:proofErr w:type="spellStart"/>
      <w:r w:rsidRPr="00F64A05">
        <w:rPr>
          <w:rFonts w:eastAsiaTheme="minorEastAsia"/>
          <w:sz w:val="20"/>
          <w:szCs w:val="20"/>
        </w:rPr>
        <w:t>AoD</w:t>
      </w:r>
      <w:proofErr w:type="spellEnd"/>
      <w:r w:rsidRPr="00F64A05">
        <w:rPr>
          <w:rFonts w:eastAsiaTheme="minorEastAsia"/>
          <w:sz w:val="20"/>
          <w:szCs w:val="20"/>
        </w:rPr>
        <w:t xml:space="preserve"> </w:t>
      </w:r>
      <w:r w:rsidRPr="002F4B08">
        <w:rPr>
          <w:rFonts w:eastAsiaTheme="minorEastAsia"/>
          <w:sz w:val="20"/>
          <w:szCs w:val="20"/>
        </w:rPr>
        <w:t>is</w:t>
      </w:r>
      <w:r w:rsidRPr="002F4B08">
        <w:rPr>
          <w:rFonts w:eastAsiaTheme="minorEastAsia" w:hint="eastAsia"/>
          <w:sz w:val="20"/>
          <w:szCs w:val="20"/>
        </w:rPr>
        <w:t xml:space="preserve"> determined by the direct direction and uncertain information</w:t>
      </w:r>
      <w:r w:rsidRPr="002F4B08">
        <w:rPr>
          <w:rFonts w:eastAsiaTheme="minorEastAsia"/>
          <w:sz w:val="20"/>
          <w:szCs w:val="20"/>
        </w:rPr>
        <w:t xml:space="preserve">, </w:t>
      </w:r>
      <w:r>
        <w:rPr>
          <w:rFonts w:eastAsiaTheme="minorEastAsia"/>
          <w:sz w:val="20"/>
          <w:szCs w:val="20"/>
        </w:rPr>
        <w:t>i</w:t>
      </w:r>
      <w:r w:rsidRPr="002F4B08">
        <w:rPr>
          <w:rFonts w:eastAsiaTheme="minorEastAsia" w:hint="eastAsia"/>
          <w:sz w:val="20"/>
          <w:szCs w:val="20"/>
        </w:rPr>
        <w:t xml:space="preserve">t seems unreasonable to further restrict it to consider beam </w:t>
      </w:r>
      <w:r>
        <w:rPr>
          <w:rFonts w:eastAsiaTheme="minorEastAsia"/>
          <w:sz w:val="20"/>
          <w:szCs w:val="20"/>
        </w:rPr>
        <w:t xml:space="preserve">response </w:t>
      </w:r>
      <w:r w:rsidRPr="002F4B08">
        <w:rPr>
          <w:rFonts w:eastAsiaTheme="minorEastAsia" w:hint="eastAsia"/>
          <w:sz w:val="20"/>
          <w:szCs w:val="20"/>
        </w:rPr>
        <w:t>information</w:t>
      </w:r>
      <w:r>
        <w:rPr>
          <w:rFonts w:eastAsiaTheme="minorEastAsia"/>
          <w:sz w:val="20"/>
          <w:szCs w:val="20"/>
        </w:rPr>
        <w:t xml:space="preserve">. </w:t>
      </w:r>
      <w:proofErr w:type="gramStart"/>
      <w:r>
        <w:rPr>
          <w:rFonts w:eastAsiaTheme="minorEastAsia"/>
          <w:sz w:val="20"/>
          <w:szCs w:val="20"/>
        </w:rPr>
        <w:t>So</w:t>
      </w:r>
      <w:proofErr w:type="gramEnd"/>
      <w:r>
        <w:rPr>
          <w:rFonts w:eastAsiaTheme="minorEastAsia"/>
          <w:sz w:val="20"/>
          <w:szCs w:val="20"/>
        </w:rPr>
        <w:t xml:space="preserve"> i</w:t>
      </w:r>
      <w:r w:rsidRPr="002F4B08">
        <w:rPr>
          <w:rFonts w:eastAsiaTheme="minorEastAsia" w:hint="eastAsia"/>
          <w:sz w:val="20"/>
          <w:szCs w:val="20"/>
        </w:rPr>
        <w:t>t may not match the boresight angle</w:t>
      </w:r>
      <w:r>
        <w:rPr>
          <w:rFonts w:eastAsiaTheme="minorEastAsia"/>
          <w:sz w:val="20"/>
          <w:szCs w:val="20"/>
        </w:rPr>
        <w:t xml:space="preserve"> that none beam in the window.</w:t>
      </w:r>
    </w:p>
    <w:p w14:paraId="00889FCB" w14:textId="420F7655" w:rsidR="00DC5921" w:rsidRPr="00107837" w:rsidRDefault="00DC5921" w:rsidP="009A1356">
      <w:pPr>
        <w:pStyle w:val="a0"/>
        <w:spacing w:line="260" w:lineRule="exact"/>
        <w:rPr>
          <w:rFonts w:eastAsiaTheme="minorEastAsia"/>
          <w:sz w:val="20"/>
          <w:szCs w:val="20"/>
        </w:rPr>
      </w:pPr>
      <w:r>
        <w:rPr>
          <w:rFonts w:eastAsiaTheme="minorEastAsia" w:hint="eastAsia"/>
          <w:sz w:val="20"/>
          <w:szCs w:val="20"/>
        </w:rPr>
        <w:t>T</w:t>
      </w:r>
      <w:r>
        <w:rPr>
          <w:rFonts w:eastAsiaTheme="minorEastAsia"/>
          <w:sz w:val="20"/>
          <w:szCs w:val="20"/>
        </w:rPr>
        <w:t xml:space="preserve">herefore, we </w:t>
      </w:r>
      <w:r w:rsidR="001A03B4">
        <w:rPr>
          <w:rFonts w:eastAsiaTheme="minorEastAsia"/>
          <w:sz w:val="20"/>
          <w:szCs w:val="20"/>
        </w:rPr>
        <w:t>compare</w:t>
      </w:r>
      <w:r>
        <w:rPr>
          <w:rFonts w:eastAsiaTheme="minorEastAsia"/>
          <w:sz w:val="20"/>
          <w:szCs w:val="20"/>
        </w:rPr>
        <w:t xml:space="preserve"> the two methods </w:t>
      </w:r>
      <w:r w:rsidR="001A03B4">
        <w:rPr>
          <w:rFonts w:eastAsiaTheme="minorEastAsia"/>
          <w:sz w:val="20"/>
          <w:szCs w:val="20"/>
        </w:rPr>
        <w:t xml:space="preserve">with their </w:t>
      </w:r>
      <w:r>
        <w:rPr>
          <w:rFonts w:eastAsiaTheme="minorEastAsia"/>
          <w:sz w:val="20"/>
          <w:szCs w:val="20"/>
        </w:rPr>
        <w:t>pros and cons in the following Table:</w:t>
      </w:r>
    </w:p>
    <w:tbl>
      <w:tblPr>
        <w:tblStyle w:val="af2"/>
        <w:tblW w:w="0" w:type="auto"/>
        <w:tblLook w:val="04A0" w:firstRow="1" w:lastRow="0" w:firstColumn="1" w:lastColumn="0" w:noHBand="0" w:noVBand="1"/>
      </w:tblPr>
      <w:tblGrid>
        <w:gridCol w:w="2607"/>
        <w:gridCol w:w="2903"/>
        <w:gridCol w:w="3550"/>
      </w:tblGrid>
      <w:tr w:rsidR="00DC5921" w14:paraId="292A7164" w14:textId="77777777" w:rsidTr="00056050">
        <w:tc>
          <w:tcPr>
            <w:tcW w:w="2660" w:type="dxa"/>
          </w:tcPr>
          <w:p w14:paraId="1466E49F" w14:textId="77777777" w:rsidR="00DC5921" w:rsidRDefault="00DC5921" w:rsidP="00056050">
            <w:pPr>
              <w:pStyle w:val="a0"/>
              <w:spacing w:line="260" w:lineRule="exact"/>
              <w:rPr>
                <w:rFonts w:eastAsiaTheme="minorEastAsia"/>
                <w:sz w:val="20"/>
                <w:szCs w:val="20"/>
              </w:rPr>
            </w:pPr>
          </w:p>
        </w:tc>
        <w:tc>
          <w:tcPr>
            <w:tcW w:w="2977" w:type="dxa"/>
          </w:tcPr>
          <w:p w14:paraId="4A5D723E" w14:textId="77777777" w:rsidR="00DC5921" w:rsidRDefault="00DC5921" w:rsidP="00056050">
            <w:pPr>
              <w:pStyle w:val="a0"/>
              <w:spacing w:line="260" w:lineRule="exact"/>
              <w:rPr>
                <w:rFonts w:eastAsiaTheme="minorEastAsia"/>
                <w:sz w:val="20"/>
                <w:szCs w:val="20"/>
              </w:rPr>
            </w:pPr>
            <w:r>
              <w:rPr>
                <w:rFonts w:eastAsiaTheme="minorEastAsia"/>
                <w:sz w:val="20"/>
                <w:szCs w:val="20"/>
              </w:rPr>
              <w:t>Pros</w:t>
            </w:r>
          </w:p>
        </w:tc>
        <w:tc>
          <w:tcPr>
            <w:tcW w:w="3649" w:type="dxa"/>
          </w:tcPr>
          <w:p w14:paraId="7DF488A1" w14:textId="77777777" w:rsidR="00DC5921" w:rsidRDefault="00DC5921" w:rsidP="00056050">
            <w:pPr>
              <w:pStyle w:val="a0"/>
              <w:spacing w:line="260" w:lineRule="exact"/>
              <w:rPr>
                <w:rFonts w:eastAsiaTheme="minorEastAsia"/>
                <w:sz w:val="20"/>
                <w:szCs w:val="20"/>
              </w:rPr>
            </w:pPr>
            <w:r>
              <w:rPr>
                <w:rFonts w:eastAsiaTheme="minorEastAsia" w:hint="eastAsia"/>
                <w:sz w:val="20"/>
                <w:szCs w:val="20"/>
              </w:rPr>
              <w:t xml:space="preserve"> </w:t>
            </w:r>
            <w:r>
              <w:rPr>
                <w:rFonts w:eastAsiaTheme="minorEastAsia"/>
                <w:sz w:val="20"/>
                <w:szCs w:val="20"/>
              </w:rPr>
              <w:t>Cons</w:t>
            </w:r>
          </w:p>
        </w:tc>
      </w:tr>
      <w:tr w:rsidR="00DC5921" w14:paraId="10CDE89F" w14:textId="77777777" w:rsidTr="00056050">
        <w:tc>
          <w:tcPr>
            <w:tcW w:w="2660" w:type="dxa"/>
          </w:tcPr>
          <w:p w14:paraId="5C4CC831" w14:textId="77777777" w:rsidR="00DC5921" w:rsidRDefault="00DC5921" w:rsidP="00056050">
            <w:pPr>
              <w:pStyle w:val="a0"/>
              <w:spacing w:line="260" w:lineRule="exact"/>
              <w:rPr>
                <w:rFonts w:eastAsiaTheme="minorEastAsia"/>
                <w:sz w:val="20"/>
                <w:szCs w:val="20"/>
              </w:rPr>
            </w:pPr>
            <w:r>
              <w:rPr>
                <w:rFonts w:eastAsiaTheme="minorEastAsia"/>
                <w:sz w:val="20"/>
                <w:szCs w:val="20"/>
              </w:rPr>
              <w:t xml:space="preserve">Expected </w:t>
            </w:r>
            <w:proofErr w:type="spellStart"/>
            <w:r>
              <w:rPr>
                <w:rFonts w:eastAsiaTheme="minorEastAsia"/>
                <w:sz w:val="20"/>
                <w:szCs w:val="20"/>
              </w:rPr>
              <w:t>AoD+borsight</w:t>
            </w:r>
            <w:proofErr w:type="spellEnd"/>
            <w:r>
              <w:rPr>
                <w:rFonts w:eastAsiaTheme="minorEastAsia"/>
                <w:sz w:val="20"/>
                <w:szCs w:val="20"/>
              </w:rPr>
              <w:t xml:space="preserve"> angle</w:t>
            </w:r>
          </w:p>
        </w:tc>
        <w:tc>
          <w:tcPr>
            <w:tcW w:w="2977" w:type="dxa"/>
          </w:tcPr>
          <w:p w14:paraId="08A8E8DB" w14:textId="26E83055" w:rsidR="00DC5921" w:rsidRDefault="00DC5921" w:rsidP="00056050">
            <w:pPr>
              <w:pStyle w:val="a0"/>
              <w:spacing w:line="260" w:lineRule="exact"/>
              <w:rPr>
                <w:rFonts w:eastAsiaTheme="minorEastAsia"/>
                <w:sz w:val="20"/>
                <w:szCs w:val="20"/>
              </w:rPr>
            </w:pPr>
            <w:r>
              <w:rPr>
                <w:rFonts w:eastAsiaTheme="minorEastAsia" w:hint="eastAsia"/>
                <w:sz w:val="20"/>
                <w:szCs w:val="20"/>
              </w:rPr>
              <w:t>1</w:t>
            </w:r>
            <w:r>
              <w:rPr>
                <w:rFonts w:eastAsiaTheme="minorEastAsia"/>
                <w:sz w:val="20"/>
                <w:szCs w:val="20"/>
              </w:rPr>
              <w:t xml:space="preserve">. </w:t>
            </w:r>
            <w:r w:rsidR="002533EB">
              <w:rPr>
                <w:rFonts w:eastAsiaTheme="minorEastAsia"/>
                <w:sz w:val="20"/>
                <w:szCs w:val="20"/>
              </w:rPr>
              <w:t>S</w:t>
            </w:r>
            <w:r>
              <w:rPr>
                <w:rFonts w:eastAsiaTheme="minorEastAsia"/>
                <w:sz w:val="20"/>
                <w:szCs w:val="20"/>
              </w:rPr>
              <w:t>mall spec change</w:t>
            </w:r>
          </w:p>
        </w:tc>
        <w:tc>
          <w:tcPr>
            <w:tcW w:w="3649" w:type="dxa"/>
          </w:tcPr>
          <w:p w14:paraId="52F9BFFF" w14:textId="3492F7E2" w:rsidR="00DC5921" w:rsidRDefault="00DC5921" w:rsidP="00056050">
            <w:pPr>
              <w:pStyle w:val="a0"/>
              <w:spacing w:line="260" w:lineRule="exact"/>
              <w:rPr>
                <w:rFonts w:eastAsiaTheme="minorEastAsia"/>
                <w:sz w:val="20"/>
                <w:szCs w:val="20"/>
              </w:rPr>
            </w:pPr>
            <w:r>
              <w:rPr>
                <w:rFonts w:eastAsiaTheme="minorEastAsia"/>
                <w:sz w:val="20"/>
                <w:szCs w:val="20"/>
              </w:rPr>
              <w:t xml:space="preserve">1. May </w:t>
            </w:r>
            <w:r w:rsidRPr="004D6464">
              <w:rPr>
                <w:rFonts w:eastAsiaTheme="minorEastAsia"/>
                <w:sz w:val="20"/>
                <w:szCs w:val="20"/>
              </w:rPr>
              <w:t>not apply in the multiple beam response cases</w:t>
            </w:r>
          </w:p>
          <w:p w14:paraId="52477A71" w14:textId="7A0CC4FD" w:rsidR="00DC5921" w:rsidRDefault="00DC5921" w:rsidP="00056050">
            <w:pPr>
              <w:pStyle w:val="a0"/>
              <w:spacing w:line="260" w:lineRule="exact"/>
              <w:rPr>
                <w:rFonts w:eastAsiaTheme="minorEastAsia"/>
                <w:sz w:val="20"/>
                <w:szCs w:val="20"/>
              </w:rPr>
            </w:pPr>
            <w:r>
              <w:rPr>
                <w:rFonts w:eastAsiaTheme="minorEastAsia" w:hint="eastAsia"/>
                <w:sz w:val="20"/>
                <w:szCs w:val="20"/>
              </w:rPr>
              <w:t>2</w:t>
            </w:r>
            <w:r>
              <w:rPr>
                <w:rFonts w:eastAsiaTheme="minorEastAsia"/>
                <w:sz w:val="20"/>
                <w:szCs w:val="20"/>
              </w:rPr>
              <w:t>.</w:t>
            </w:r>
            <w:r w:rsidR="002533EB">
              <w:rPr>
                <w:rFonts w:eastAsiaTheme="minorEastAsia"/>
                <w:sz w:val="20"/>
                <w:szCs w:val="20"/>
              </w:rPr>
              <w:t xml:space="preserve"> </w:t>
            </w:r>
            <w:r w:rsidRPr="004D6464">
              <w:rPr>
                <w:rFonts w:eastAsiaTheme="minorEastAsia"/>
                <w:sz w:val="20"/>
                <w:szCs w:val="20"/>
              </w:rPr>
              <w:t>UE location-associated information</w:t>
            </w:r>
            <w:r w:rsidR="002533EB">
              <w:rPr>
                <w:rFonts w:eastAsiaTheme="minorEastAsia"/>
                <w:sz w:val="20"/>
                <w:szCs w:val="20"/>
              </w:rPr>
              <w:t>, unicast only</w:t>
            </w:r>
          </w:p>
          <w:p w14:paraId="1B3134F8" w14:textId="56EE150C" w:rsidR="00DC5921" w:rsidRDefault="00DC5921" w:rsidP="00056050">
            <w:pPr>
              <w:pStyle w:val="a0"/>
              <w:spacing w:line="260" w:lineRule="exact"/>
              <w:rPr>
                <w:rFonts w:eastAsiaTheme="minorEastAsia"/>
                <w:sz w:val="20"/>
                <w:szCs w:val="20"/>
              </w:rPr>
            </w:pPr>
            <w:r>
              <w:rPr>
                <w:rFonts w:eastAsiaTheme="minorEastAsia" w:hint="eastAsia"/>
                <w:sz w:val="20"/>
                <w:szCs w:val="20"/>
              </w:rPr>
              <w:t>3</w:t>
            </w:r>
            <w:r>
              <w:rPr>
                <w:rFonts w:eastAsiaTheme="minorEastAsia"/>
                <w:sz w:val="20"/>
                <w:szCs w:val="20"/>
              </w:rPr>
              <w:t xml:space="preserve">. </w:t>
            </w:r>
            <w:r w:rsidR="002533EB">
              <w:rPr>
                <w:rFonts w:eastAsiaTheme="minorEastAsia"/>
                <w:sz w:val="20"/>
                <w:szCs w:val="20"/>
              </w:rPr>
              <w:t>H</w:t>
            </w:r>
            <w:r>
              <w:rPr>
                <w:rFonts w:eastAsiaTheme="minorEastAsia"/>
                <w:sz w:val="20"/>
                <w:szCs w:val="20"/>
              </w:rPr>
              <w:t>igh frequency to update</w:t>
            </w:r>
          </w:p>
          <w:p w14:paraId="5C10EFD7" w14:textId="0BBC656B" w:rsidR="00DC5921" w:rsidRPr="004D6464" w:rsidRDefault="00DC5921">
            <w:pPr>
              <w:pStyle w:val="a0"/>
              <w:spacing w:line="260" w:lineRule="exact"/>
              <w:rPr>
                <w:rFonts w:eastAsiaTheme="minorEastAsia"/>
                <w:sz w:val="20"/>
                <w:szCs w:val="20"/>
              </w:rPr>
            </w:pPr>
            <w:r>
              <w:rPr>
                <w:rFonts w:eastAsiaTheme="minorEastAsia" w:hint="eastAsia"/>
                <w:sz w:val="20"/>
                <w:szCs w:val="20"/>
              </w:rPr>
              <w:t>4</w:t>
            </w:r>
            <w:r>
              <w:rPr>
                <w:rFonts w:eastAsiaTheme="minorEastAsia"/>
                <w:sz w:val="20"/>
                <w:szCs w:val="20"/>
              </w:rPr>
              <w:t xml:space="preserve">. </w:t>
            </w:r>
            <w:r w:rsidR="002533EB">
              <w:rPr>
                <w:rFonts w:eastAsiaTheme="minorEastAsia"/>
                <w:sz w:val="20"/>
                <w:szCs w:val="20"/>
              </w:rPr>
              <w:t>No</w:t>
            </w:r>
            <w:r>
              <w:rPr>
                <w:rFonts w:eastAsiaTheme="minorEastAsia"/>
                <w:sz w:val="20"/>
                <w:szCs w:val="20"/>
              </w:rPr>
              <w:t xml:space="preserve"> guarant</w:t>
            </w:r>
            <w:r w:rsidR="002533EB">
              <w:rPr>
                <w:rFonts w:eastAsiaTheme="minorEastAsia"/>
                <w:sz w:val="20"/>
                <w:szCs w:val="20"/>
              </w:rPr>
              <w:t>e</w:t>
            </w:r>
            <w:r>
              <w:rPr>
                <w:rFonts w:eastAsiaTheme="minorEastAsia"/>
                <w:sz w:val="20"/>
                <w:szCs w:val="20"/>
              </w:rPr>
              <w:t>e</w:t>
            </w:r>
            <w:r w:rsidR="002533EB">
              <w:rPr>
                <w:rFonts w:eastAsiaTheme="minorEastAsia"/>
                <w:sz w:val="20"/>
                <w:szCs w:val="20"/>
              </w:rPr>
              <w:t>d</w:t>
            </w:r>
            <w:r>
              <w:rPr>
                <w:rFonts w:eastAsiaTheme="minorEastAsia"/>
                <w:sz w:val="20"/>
                <w:szCs w:val="20"/>
              </w:rPr>
              <w:t xml:space="preserve"> </w:t>
            </w:r>
          </w:p>
        </w:tc>
      </w:tr>
      <w:tr w:rsidR="00DC5921" w14:paraId="5D7ABC7D" w14:textId="77777777" w:rsidTr="00056050">
        <w:tc>
          <w:tcPr>
            <w:tcW w:w="2660" w:type="dxa"/>
          </w:tcPr>
          <w:p w14:paraId="4661C340" w14:textId="77777777" w:rsidR="00DC5921" w:rsidRDefault="00DC5921" w:rsidP="00056050">
            <w:pPr>
              <w:pStyle w:val="a0"/>
              <w:spacing w:line="260" w:lineRule="exact"/>
              <w:rPr>
                <w:rFonts w:eastAsiaTheme="minorEastAsia"/>
                <w:sz w:val="20"/>
                <w:szCs w:val="20"/>
              </w:rPr>
            </w:pPr>
            <w:r>
              <w:rPr>
                <w:rFonts w:eastAsiaTheme="minorEastAsia"/>
                <w:sz w:val="20"/>
                <w:szCs w:val="20"/>
              </w:rPr>
              <w:t>Subset method</w:t>
            </w:r>
          </w:p>
        </w:tc>
        <w:tc>
          <w:tcPr>
            <w:tcW w:w="2977" w:type="dxa"/>
          </w:tcPr>
          <w:p w14:paraId="2F8C3D87" w14:textId="558B6421" w:rsidR="00DC5921" w:rsidRDefault="00DC5921" w:rsidP="00056050">
            <w:pPr>
              <w:pStyle w:val="a0"/>
              <w:spacing w:line="260" w:lineRule="exact"/>
              <w:rPr>
                <w:rFonts w:eastAsiaTheme="minorEastAsia"/>
                <w:sz w:val="20"/>
                <w:szCs w:val="20"/>
              </w:rPr>
            </w:pPr>
            <w:r>
              <w:rPr>
                <w:rFonts w:eastAsiaTheme="minorEastAsia" w:hint="eastAsia"/>
                <w:sz w:val="20"/>
                <w:szCs w:val="20"/>
              </w:rPr>
              <w:t>1</w:t>
            </w:r>
            <w:r>
              <w:rPr>
                <w:rFonts w:eastAsiaTheme="minorEastAsia"/>
                <w:sz w:val="20"/>
                <w:szCs w:val="20"/>
              </w:rPr>
              <w:t>.</w:t>
            </w:r>
            <w:r w:rsidR="002533EB">
              <w:rPr>
                <w:rFonts w:eastAsiaTheme="minorEastAsia"/>
                <w:sz w:val="20"/>
                <w:szCs w:val="20"/>
              </w:rPr>
              <w:t xml:space="preserve"> G</w:t>
            </w:r>
            <w:r w:rsidRPr="004D6464">
              <w:rPr>
                <w:rFonts w:eastAsiaTheme="minorEastAsia"/>
                <w:sz w:val="20"/>
                <w:szCs w:val="20"/>
              </w:rPr>
              <w:t>eneric solution, it can be applied to all kinds of beams</w:t>
            </w:r>
          </w:p>
          <w:p w14:paraId="32211E43" w14:textId="5F8D30E9" w:rsidR="00DC5921" w:rsidRDefault="00DC5921" w:rsidP="00056050">
            <w:pPr>
              <w:pStyle w:val="a0"/>
              <w:spacing w:line="260" w:lineRule="exact"/>
              <w:rPr>
                <w:rFonts w:eastAsiaTheme="minorEastAsia"/>
                <w:sz w:val="20"/>
                <w:szCs w:val="20"/>
              </w:rPr>
            </w:pPr>
            <w:r>
              <w:rPr>
                <w:rFonts w:eastAsiaTheme="minorEastAsia" w:hint="eastAsia"/>
                <w:sz w:val="20"/>
                <w:szCs w:val="20"/>
              </w:rPr>
              <w:t>2</w:t>
            </w:r>
            <w:r>
              <w:rPr>
                <w:rFonts w:eastAsiaTheme="minorEastAsia"/>
                <w:sz w:val="20"/>
                <w:szCs w:val="20"/>
              </w:rPr>
              <w:t xml:space="preserve">. </w:t>
            </w:r>
            <w:r w:rsidR="002533EB">
              <w:rPr>
                <w:rFonts w:eastAsiaTheme="minorEastAsia"/>
                <w:sz w:val="20"/>
                <w:szCs w:val="20"/>
              </w:rPr>
              <w:t>C</w:t>
            </w:r>
            <w:r>
              <w:rPr>
                <w:rFonts w:eastAsiaTheme="minorEastAsia"/>
                <w:sz w:val="20"/>
                <w:szCs w:val="20"/>
              </w:rPr>
              <w:t>ell-specific information</w:t>
            </w:r>
          </w:p>
          <w:p w14:paraId="3B92CF59" w14:textId="26045D66" w:rsidR="00DC5921" w:rsidRDefault="00DC5921" w:rsidP="00056050">
            <w:pPr>
              <w:pStyle w:val="a0"/>
              <w:spacing w:line="260" w:lineRule="exact"/>
              <w:rPr>
                <w:rFonts w:eastAsiaTheme="minorEastAsia"/>
                <w:sz w:val="20"/>
                <w:szCs w:val="20"/>
              </w:rPr>
            </w:pPr>
            <w:r>
              <w:rPr>
                <w:rFonts w:eastAsiaTheme="minorEastAsia" w:hint="eastAsia"/>
                <w:sz w:val="20"/>
                <w:szCs w:val="20"/>
              </w:rPr>
              <w:t>3</w:t>
            </w:r>
            <w:r>
              <w:rPr>
                <w:rFonts w:eastAsiaTheme="minorEastAsia"/>
                <w:sz w:val="20"/>
                <w:szCs w:val="20"/>
              </w:rPr>
              <w:t xml:space="preserve">. </w:t>
            </w:r>
            <w:r w:rsidR="002533EB">
              <w:rPr>
                <w:rFonts w:eastAsiaTheme="minorEastAsia"/>
                <w:sz w:val="20"/>
                <w:szCs w:val="20"/>
              </w:rPr>
              <w:t>N</w:t>
            </w:r>
            <w:r>
              <w:rPr>
                <w:rFonts w:eastAsiaTheme="minorEastAsia"/>
                <w:sz w:val="20"/>
                <w:szCs w:val="20"/>
              </w:rPr>
              <w:t xml:space="preserve">o update </w:t>
            </w:r>
            <w:r w:rsidR="002533EB">
              <w:rPr>
                <w:rFonts w:eastAsiaTheme="minorEastAsia"/>
                <w:sz w:val="20"/>
                <w:szCs w:val="20"/>
              </w:rPr>
              <w:t xml:space="preserve">needed </w:t>
            </w:r>
            <w:r>
              <w:rPr>
                <w:rFonts w:eastAsiaTheme="minorEastAsia"/>
                <w:sz w:val="20"/>
                <w:szCs w:val="20"/>
              </w:rPr>
              <w:t>in a cell</w:t>
            </w:r>
          </w:p>
          <w:p w14:paraId="0A296F77" w14:textId="05B0D061" w:rsidR="00DC5921" w:rsidRDefault="00DC5921">
            <w:pPr>
              <w:pStyle w:val="a0"/>
              <w:spacing w:line="260" w:lineRule="exact"/>
              <w:rPr>
                <w:rFonts w:eastAsiaTheme="minorEastAsia"/>
                <w:sz w:val="20"/>
                <w:szCs w:val="20"/>
              </w:rPr>
            </w:pPr>
            <w:r>
              <w:rPr>
                <w:rFonts w:eastAsiaTheme="minorEastAsia" w:hint="eastAsia"/>
                <w:sz w:val="20"/>
                <w:szCs w:val="20"/>
              </w:rPr>
              <w:t>4</w:t>
            </w:r>
            <w:r>
              <w:rPr>
                <w:rFonts w:eastAsiaTheme="minorEastAsia"/>
                <w:sz w:val="20"/>
                <w:szCs w:val="20"/>
              </w:rPr>
              <w:t xml:space="preserve">.  </w:t>
            </w:r>
            <w:r w:rsidR="002F4B08">
              <w:rPr>
                <w:rFonts w:eastAsiaTheme="minorEastAsia"/>
                <w:sz w:val="20"/>
                <w:szCs w:val="20"/>
              </w:rPr>
              <w:t xml:space="preserve">Broadcast </w:t>
            </w:r>
            <w:r w:rsidR="002533EB">
              <w:rPr>
                <w:rFonts w:eastAsiaTheme="minorEastAsia"/>
                <w:sz w:val="20"/>
                <w:szCs w:val="20"/>
              </w:rPr>
              <w:t>and unicast</w:t>
            </w:r>
          </w:p>
        </w:tc>
        <w:tc>
          <w:tcPr>
            <w:tcW w:w="3649" w:type="dxa"/>
          </w:tcPr>
          <w:p w14:paraId="49DE5B59" w14:textId="754C3843" w:rsidR="00DC5921" w:rsidRDefault="00DC5921" w:rsidP="00056050">
            <w:pPr>
              <w:pStyle w:val="a0"/>
              <w:spacing w:line="260" w:lineRule="exact"/>
              <w:rPr>
                <w:rFonts w:eastAsiaTheme="minorEastAsia"/>
                <w:sz w:val="20"/>
                <w:szCs w:val="20"/>
              </w:rPr>
            </w:pPr>
            <w:r>
              <w:rPr>
                <w:rFonts w:eastAsiaTheme="minorEastAsia" w:hint="eastAsia"/>
                <w:sz w:val="20"/>
                <w:szCs w:val="20"/>
              </w:rPr>
              <w:t>1</w:t>
            </w:r>
            <w:r>
              <w:rPr>
                <w:rFonts w:eastAsiaTheme="minorEastAsia"/>
                <w:sz w:val="20"/>
                <w:szCs w:val="20"/>
              </w:rPr>
              <w:t xml:space="preserve">. </w:t>
            </w:r>
            <w:r w:rsidR="001A03B4">
              <w:rPr>
                <w:rFonts w:eastAsiaTheme="minorEastAsia"/>
                <w:sz w:val="20"/>
                <w:szCs w:val="20"/>
              </w:rPr>
              <w:t>Some</w:t>
            </w:r>
            <w:r>
              <w:rPr>
                <w:rFonts w:eastAsiaTheme="minorEastAsia"/>
                <w:sz w:val="20"/>
                <w:szCs w:val="20"/>
              </w:rPr>
              <w:t xml:space="preserve"> spec change</w:t>
            </w:r>
          </w:p>
          <w:p w14:paraId="72A5CB72" w14:textId="09E3022D" w:rsidR="00DC5921" w:rsidRPr="00DC5921" w:rsidRDefault="00DC5921" w:rsidP="009A1356">
            <w:pPr>
              <w:pStyle w:val="a0"/>
              <w:spacing w:line="260" w:lineRule="exact"/>
              <w:rPr>
                <w:rFonts w:eastAsiaTheme="minorEastAsia"/>
                <w:sz w:val="20"/>
                <w:szCs w:val="20"/>
              </w:rPr>
            </w:pPr>
            <w:r>
              <w:rPr>
                <w:rFonts w:eastAsiaTheme="minorEastAsia" w:hint="eastAsia"/>
                <w:sz w:val="20"/>
                <w:szCs w:val="20"/>
              </w:rPr>
              <w:t>2</w:t>
            </w:r>
            <w:r>
              <w:rPr>
                <w:rFonts w:eastAsiaTheme="minorEastAsia"/>
                <w:sz w:val="20"/>
                <w:szCs w:val="20"/>
              </w:rPr>
              <w:t xml:space="preserve">. </w:t>
            </w:r>
            <w:r w:rsidR="001A03B4">
              <w:rPr>
                <w:rFonts w:eastAsiaTheme="minorEastAsia"/>
                <w:sz w:val="20"/>
                <w:szCs w:val="20"/>
              </w:rPr>
              <w:t xml:space="preserve">Signaling </w:t>
            </w:r>
            <w:r>
              <w:rPr>
                <w:rFonts w:eastAsiaTheme="minorEastAsia"/>
                <w:sz w:val="20"/>
                <w:szCs w:val="20"/>
              </w:rPr>
              <w:t xml:space="preserve">overhead, but it can be reduced by </w:t>
            </w:r>
            <w:r w:rsidRPr="002F4B08">
              <w:rPr>
                <w:rFonts w:eastAsiaTheme="minorEastAsia"/>
                <w:sz w:val="20"/>
                <w:szCs w:val="20"/>
              </w:rPr>
              <w:t xml:space="preserve">reusing of associated-dl-PRS-ID as a way of signaling </w:t>
            </w:r>
            <w:r w:rsidR="001A03B4">
              <w:rPr>
                <w:rFonts w:eastAsiaTheme="minorEastAsia"/>
                <w:sz w:val="20"/>
                <w:szCs w:val="20"/>
              </w:rPr>
              <w:t>when</w:t>
            </w:r>
            <w:r w:rsidRPr="002F4B08">
              <w:rPr>
                <w:rFonts w:eastAsiaTheme="minorEastAsia"/>
                <w:sz w:val="20"/>
                <w:szCs w:val="20"/>
              </w:rPr>
              <w:t xml:space="preserve"> 2 TRPs have the same beam information</w:t>
            </w:r>
          </w:p>
        </w:tc>
      </w:tr>
    </w:tbl>
    <w:p w14:paraId="5D0CAFEE" w14:textId="07852D72" w:rsidR="00DC5921" w:rsidRPr="002F4B08" w:rsidRDefault="00DC5921" w:rsidP="004848B1">
      <w:pPr>
        <w:spacing w:line="260" w:lineRule="exact"/>
        <w:jc w:val="both"/>
        <w:rPr>
          <w:sz w:val="20"/>
          <w:szCs w:val="20"/>
        </w:rPr>
      </w:pPr>
      <w:r>
        <w:rPr>
          <w:rFonts w:hint="eastAsia"/>
          <w:sz w:val="20"/>
          <w:szCs w:val="20"/>
        </w:rPr>
        <w:t>A</w:t>
      </w:r>
      <w:r>
        <w:rPr>
          <w:sz w:val="20"/>
          <w:szCs w:val="20"/>
        </w:rPr>
        <w:t xml:space="preserve">nd for the issue that was mentioned </w:t>
      </w:r>
      <w:r w:rsidR="001A03B4">
        <w:rPr>
          <w:sz w:val="20"/>
          <w:szCs w:val="20"/>
        </w:rPr>
        <w:t xml:space="preserve">during </w:t>
      </w:r>
      <w:r>
        <w:rPr>
          <w:sz w:val="20"/>
          <w:szCs w:val="20"/>
        </w:rPr>
        <w:t xml:space="preserve">email discussion </w:t>
      </w:r>
      <w:r w:rsidR="001A03B4">
        <w:rPr>
          <w:sz w:val="20"/>
          <w:szCs w:val="20"/>
        </w:rPr>
        <w:t>to not mandate</w:t>
      </w:r>
      <w:r>
        <w:rPr>
          <w:sz w:val="20"/>
          <w:szCs w:val="20"/>
        </w:rPr>
        <w:t xml:space="preserve"> UE on what to report, we </w:t>
      </w:r>
      <w:r w:rsidR="001A03B4">
        <w:rPr>
          <w:sz w:val="20"/>
          <w:szCs w:val="20"/>
        </w:rPr>
        <w:t xml:space="preserve">propose to </w:t>
      </w:r>
      <w:r>
        <w:rPr>
          <w:sz w:val="20"/>
          <w:szCs w:val="20"/>
        </w:rPr>
        <w:t>add th</w:t>
      </w:r>
      <w:r w:rsidR="001A03B4">
        <w:rPr>
          <w:sz w:val="20"/>
          <w:szCs w:val="20"/>
        </w:rPr>
        <w:t>at</w:t>
      </w:r>
      <w:r>
        <w:rPr>
          <w:sz w:val="20"/>
          <w:szCs w:val="20"/>
        </w:rPr>
        <w:t xml:space="preserve"> LMF may request and UE optionally provided to deal with the issue</w:t>
      </w:r>
      <w:r w:rsidR="001A03B4">
        <w:rPr>
          <w:sz w:val="20"/>
          <w:szCs w:val="20"/>
        </w:rPr>
        <w:t>.</w:t>
      </w:r>
    </w:p>
    <w:p w14:paraId="4D270C48" w14:textId="6A789CEA" w:rsidR="00242E63" w:rsidRDefault="00242E63" w:rsidP="00242E63">
      <w:pPr>
        <w:spacing w:after="120" w:line="260" w:lineRule="exact"/>
        <w:jc w:val="both"/>
        <w:rPr>
          <w:sz w:val="20"/>
          <w:szCs w:val="20"/>
        </w:rPr>
      </w:pPr>
      <w:r w:rsidRPr="00396469">
        <w:rPr>
          <w:sz w:val="20"/>
          <w:szCs w:val="20"/>
        </w:rPr>
        <w:t>So, we propose</w:t>
      </w:r>
      <w:r w:rsidR="00DC5921">
        <w:rPr>
          <w:sz w:val="20"/>
          <w:szCs w:val="20"/>
        </w:rPr>
        <w:t>.</w:t>
      </w:r>
    </w:p>
    <w:p w14:paraId="256B583D" w14:textId="77777777" w:rsidR="00AA3B01" w:rsidRDefault="00AA3B01" w:rsidP="00AA3B01">
      <w:pPr>
        <w:pStyle w:val="a0"/>
        <w:numPr>
          <w:ilvl w:val="0"/>
          <w:numId w:val="13"/>
        </w:numPr>
        <w:spacing w:line="260" w:lineRule="exact"/>
        <w:rPr>
          <w:rFonts w:eastAsiaTheme="minorEastAsia"/>
          <w:sz w:val="20"/>
          <w:szCs w:val="20"/>
        </w:rPr>
      </w:pPr>
    </w:p>
    <w:p w14:paraId="2224F34E" w14:textId="77777777" w:rsidR="00AA3B01" w:rsidRPr="004D6464" w:rsidRDefault="00AA3B01" w:rsidP="00AA3B01">
      <w:pPr>
        <w:pStyle w:val="a0"/>
        <w:numPr>
          <w:ilvl w:val="0"/>
          <w:numId w:val="36"/>
        </w:numPr>
        <w:spacing w:line="260" w:lineRule="exact"/>
        <w:rPr>
          <w:rFonts w:eastAsiaTheme="minorEastAsia"/>
          <w:b/>
          <w:i/>
          <w:sz w:val="20"/>
          <w:szCs w:val="20"/>
        </w:rPr>
      </w:pPr>
      <w:r w:rsidRPr="004D6464">
        <w:rPr>
          <w:rFonts w:eastAsiaTheme="minorEastAsia"/>
          <w:b/>
          <w:i/>
          <w:sz w:val="20"/>
          <w:szCs w:val="20"/>
        </w:rPr>
        <w:t xml:space="preserve">For </w:t>
      </w:r>
      <w:r>
        <w:rPr>
          <w:rFonts w:eastAsiaTheme="minorEastAsia"/>
          <w:b/>
          <w:i/>
          <w:sz w:val="20"/>
          <w:szCs w:val="20"/>
        </w:rPr>
        <w:t xml:space="preserve">UE-A </w:t>
      </w:r>
      <w:r w:rsidRPr="004D6464">
        <w:rPr>
          <w:rFonts w:eastAsiaTheme="minorEastAsia"/>
          <w:b/>
          <w:i/>
          <w:sz w:val="20"/>
          <w:szCs w:val="20"/>
        </w:rPr>
        <w:t xml:space="preserve">DL-AOD positioning method, to enhance the signaling to the UE for the purpose of PRS resource(s) reporting, the LMF indicates in the assistance data (AD) for each PRS resource, a subset </w:t>
      </w:r>
      <w:r w:rsidRPr="004D6464">
        <w:rPr>
          <w:rFonts w:eastAsiaTheme="minorEastAsia"/>
          <w:b/>
          <w:i/>
          <w:sz w:val="20"/>
          <w:szCs w:val="20"/>
        </w:rPr>
        <w:lastRenderedPageBreak/>
        <w:t>of PRS resources which indicates the beam information for the purpose of prioritization of DL-AOD reporting:</w:t>
      </w:r>
    </w:p>
    <w:p w14:paraId="7E96B453" w14:textId="2F98BAFB" w:rsidR="00AA3B01" w:rsidRPr="002F4B08" w:rsidRDefault="00AA3B01" w:rsidP="00AA3B01">
      <w:pPr>
        <w:pStyle w:val="23"/>
        <w:numPr>
          <w:ilvl w:val="1"/>
          <w:numId w:val="74"/>
        </w:numPr>
        <w:spacing w:before="0" w:beforeAutospacing="0" w:after="0" w:afterAutospacing="0" w:line="252" w:lineRule="auto"/>
        <w:ind w:leftChars="0" w:left="1434" w:hanging="357"/>
        <w:contextualSpacing/>
        <w:jc w:val="both"/>
        <w:rPr>
          <w:b/>
          <w:bCs/>
          <w:i/>
          <w:iCs/>
          <w:sz w:val="20"/>
          <w:szCs w:val="20"/>
        </w:rPr>
      </w:pPr>
      <w:r w:rsidRPr="004D6464">
        <w:rPr>
          <w:rFonts w:ascii="Times New Roman" w:hAnsi="Times New Roman" w:cs="Times New Roman"/>
          <w:b/>
          <w:bCs/>
          <w:i/>
          <w:iCs/>
          <w:sz w:val="20"/>
          <w:szCs w:val="20"/>
        </w:rPr>
        <w:t xml:space="preserve">Subject to UE capability, support the LMF to request a UE to optionally </w:t>
      </w:r>
      <w:r>
        <w:rPr>
          <w:rFonts w:ascii="Times New Roman" w:eastAsiaTheme="minorEastAsia" w:hAnsi="Times New Roman" w:cs="Times New Roman"/>
          <w:b/>
          <w:bCs/>
          <w:i/>
          <w:iCs/>
          <w:sz w:val="20"/>
          <w:szCs w:val="20"/>
        </w:rPr>
        <w:t xml:space="preserve">report </w:t>
      </w:r>
      <w:r w:rsidRPr="004D6464">
        <w:rPr>
          <w:rFonts w:ascii="Times New Roman" w:hAnsi="Times New Roman" w:cs="Times New Roman"/>
          <w:b/>
          <w:bCs/>
          <w:i/>
          <w:iCs/>
          <w:sz w:val="20"/>
          <w:szCs w:val="20"/>
        </w:rPr>
        <w:t>the RSRPs for the subset of the PRS in the DL-</w:t>
      </w:r>
      <w:proofErr w:type="spellStart"/>
      <w:r w:rsidRPr="004D6464">
        <w:rPr>
          <w:rFonts w:ascii="Times New Roman" w:hAnsi="Times New Roman" w:cs="Times New Roman"/>
          <w:b/>
          <w:bCs/>
          <w:i/>
          <w:iCs/>
          <w:sz w:val="20"/>
          <w:szCs w:val="20"/>
        </w:rPr>
        <w:t>AoD</w:t>
      </w:r>
      <w:proofErr w:type="spellEnd"/>
      <w:r w:rsidRPr="004D6464">
        <w:rPr>
          <w:rFonts w:ascii="Times New Roman" w:hAnsi="Times New Roman" w:cs="Times New Roman"/>
          <w:b/>
          <w:bCs/>
          <w:i/>
          <w:iCs/>
          <w:sz w:val="20"/>
          <w:szCs w:val="20"/>
        </w:rPr>
        <w:t xml:space="preserve"> additional measurements if RSRP of the associated PRS is reported in nr-DL-PRS-RSRP-Result.</w:t>
      </w:r>
    </w:p>
    <w:p w14:paraId="373B9BD1" w14:textId="77777777" w:rsidR="00EB4E57" w:rsidRPr="004D6464" w:rsidRDefault="00EB4E57" w:rsidP="00EB4E57">
      <w:pPr>
        <w:pStyle w:val="1"/>
      </w:pPr>
      <w:r>
        <w:t>Conc</w:t>
      </w:r>
      <w:r w:rsidRPr="000D669B">
        <w:t>lusion</w:t>
      </w:r>
    </w:p>
    <w:p w14:paraId="04D57DFE" w14:textId="06937D57" w:rsidR="00EB4E57" w:rsidRDefault="00EB4E57" w:rsidP="00EB4E57">
      <w:pPr>
        <w:pStyle w:val="a0"/>
        <w:rPr>
          <w:rFonts w:eastAsia="宋体"/>
          <w:sz w:val="20"/>
          <w:szCs w:val="20"/>
        </w:rPr>
      </w:pPr>
      <w:r w:rsidRPr="00A42836">
        <w:rPr>
          <w:rFonts w:eastAsia="宋体"/>
          <w:sz w:val="20"/>
          <w:szCs w:val="20"/>
        </w:rPr>
        <w:t xml:space="preserve">In this contribution, we discuss </w:t>
      </w:r>
      <w:r>
        <w:rPr>
          <w:rFonts w:eastAsia="宋体"/>
          <w:sz w:val="20"/>
          <w:szCs w:val="20"/>
        </w:rPr>
        <w:t>DL-</w:t>
      </w:r>
      <w:proofErr w:type="spellStart"/>
      <w:r w:rsidRPr="00A42836">
        <w:rPr>
          <w:rFonts w:eastAsia="宋体"/>
          <w:sz w:val="20"/>
          <w:szCs w:val="20"/>
        </w:rPr>
        <w:t>AoD</w:t>
      </w:r>
      <w:proofErr w:type="spellEnd"/>
      <w:r w:rsidRPr="00A42836">
        <w:rPr>
          <w:rFonts w:eastAsia="宋体"/>
          <w:sz w:val="20"/>
          <w:szCs w:val="20"/>
        </w:rPr>
        <w:t xml:space="preserve"> enhancements with the following observations and proposals:</w:t>
      </w:r>
    </w:p>
    <w:p w14:paraId="152929D5" w14:textId="77777777" w:rsidR="002F4B08" w:rsidRPr="00021166" w:rsidRDefault="002F4B08" w:rsidP="002F4B08">
      <w:pPr>
        <w:pStyle w:val="a0"/>
        <w:numPr>
          <w:ilvl w:val="0"/>
          <w:numId w:val="89"/>
        </w:numPr>
        <w:spacing w:line="260" w:lineRule="exact"/>
      </w:pPr>
    </w:p>
    <w:p w14:paraId="67367A30" w14:textId="77777777" w:rsidR="002F4B08" w:rsidRDefault="002F4B08" w:rsidP="002F4B08">
      <w:pPr>
        <w:pStyle w:val="a0"/>
        <w:numPr>
          <w:ilvl w:val="0"/>
          <w:numId w:val="36"/>
        </w:numPr>
        <w:spacing w:line="260" w:lineRule="exact"/>
        <w:rPr>
          <w:rFonts w:eastAsiaTheme="minorEastAsia"/>
          <w:b/>
          <w:i/>
          <w:sz w:val="20"/>
          <w:szCs w:val="20"/>
        </w:rPr>
      </w:pPr>
      <w:r>
        <w:rPr>
          <w:rFonts w:eastAsiaTheme="minorEastAsia"/>
          <w:b/>
          <w:i/>
          <w:sz w:val="20"/>
          <w:szCs w:val="20"/>
        </w:rPr>
        <w:t>T</w:t>
      </w:r>
      <w:r>
        <w:rPr>
          <w:rFonts w:eastAsiaTheme="minorEastAsia" w:hint="eastAsia"/>
          <w:b/>
          <w:i/>
          <w:sz w:val="20"/>
          <w:szCs w:val="20"/>
        </w:rPr>
        <w:t>he</w:t>
      </w:r>
      <w:r>
        <w:rPr>
          <w:rFonts w:eastAsiaTheme="minorEastAsia"/>
          <w:b/>
          <w:i/>
          <w:sz w:val="20"/>
          <w:szCs w:val="20"/>
        </w:rPr>
        <w:t xml:space="preserve"> </w:t>
      </w:r>
      <w:r>
        <w:rPr>
          <w:rFonts w:eastAsiaTheme="minorEastAsia" w:hint="eastAsia"/>
          <w:b/>
          <w:i/>
          <w:sz w:val="20"/>
          <w:szCs w:val="20"/>
        </w:rPr>
        <w:t>performance</w:t>
      </w:r>
      <w:r>
        <w:rPr>
          <w:rFonts w:eastAsiaTheme="minorEastAsia"/>
          <w:b/>
          <w:i/>
          <w:sz w:val="20"/>
          <w:szCs w:val="20"/>
        </w:rPr>
        <w:t xml:space="preserve"> </w:t>
      </w:r>
      <w:r>
        <w:rPr>
          <w:rFonts w:eastAsiaTheme="minorEastAsia" w:hint="eastAsia"/>
          <w:b/>
          <w:i/>
          <w:sz w:val="20"/>
          <w:szCs w:val="20"/>
        </w:rPr>
        <w:t>of</w:t>
      </w:r>
      <w:r>
        <w:rPr>
          <w:rFonts w:eastAsiaTheme="minorEastAsia"/>
          <w:b/>
          <w:i/>
          <w:sz w:val="20"/>
          <w:szCs w:val="20"/>
        </w:rPr>
        <w:t xml:space="preserve">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w:t>
      </w:r>
      <w:r>
        <w:rPr>
          <w:rFonts w:eastAsiaTheme="minorEastAsia"/>
          <w:b/>
          <w:i/>
          <w:sz w:val="20"/>
          <w:szCs w:val="20"/>
        </w:rPr>
        <w:t xml:space="preserve"> 3</w:t>
      </w:r>
      <w:r w:rsidRPr="00F308F7">
        <w:rPr>
          <w:rFonts w:eastAsiaTheme="minorEastAsia"/>
          <w:b/>
          <w:i/>
          <w:sz w:val="20"/>
          <w:szCs w:val="20"/>
        </w:rPr>
        <w:t xml:space="preserve"> adjacent beams</w:t>
      </w:r>
      <w:r>
        <w:rPr>
          <w:rFonts w:eastAsiaTheme="minorEastAsia"/>
          <w:b/>
          <w:i/>
          <w:sz w:val="20"/>
          <w:szCs w:val="20"/>
        </w:rPr>
        <w:t xml:space="preserve"> </w:t>
      </w:r>
      <w:r>
        <w:rPr>
          <w:rFonts w:eastAsiaTheme="minorEastAsia" w:hint="eastAsia"/>
          <w:b/>
          <w:i/>
          <w:sz w:val="20"/>
          <w:szCs w:val="20"/>
        </w:rPr>
        <w:t>is</w:t>
      </w:r>
      <w:r>
        <w:rPr>
          <w:rFonts w:eastAsiaTheme="minorEastAsia"/>
          <w:b/>
          <w:i/>
          <w:sz w:val="20"/>
          <w:szCs w:val="20"/>
        </w:rPr>
        <w:t xml:space="preserve"> </w:t>
      </w:r>
      <w:r>
        <w:rPr>
          <w:rFonts w:eastAsiaTheme="minorEastAsia" w:hint="eastAsia"/>
          <w:b/>
          <w:i/>
          <w:sz w:val="20"/>
          <w:szCs w:val="20"/>
        </w:rPr>
        <w:t>better</w:t>
      </w:r>
      <w:r>
        <w:rPr>
          <w:rFonts w:eastAsiaTheme="minorEastAsia"/>
          <w:b/>
          <w:i/>
          <w:sz w:val="20"/>
          <w:szCs w:val="20"/>
        </w:rPr>
        <w:t xml:space="preserve"> </w:t>
      </w:r>
      <w:r>
        <w:rPr>
          <w:rFonts w:eastAsiaTheme="minorEastAsia" w:hint="eastAsia"/>
          <w:b/>
          <w:i/>
          <w:sz w:val="20"/>
          <w:szCs w:val="20"/>
        </w:rPr>
        <w:t>than</w:t>
      </w:r>
      <w:r>
        <w:rPr>
          <w:rFonts w:eastAsiaTheme="minorEastAsia"/>
          <w:b/>
          <w:i/>
          <w:sz w:val="20"/>
          <w:szCs w:val="20"/>
        </w:rPr>
        <w:t xml:space="preserve">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 </w:t>
      </w:r>
      <w:r>
        <w:rPr>
          <w:rFonts w:eastAsiaTheme="minorEastAsia"/>
          <w:b/>
          <w:i/>
          <w:sz w:val="20"/>
          <w:szCs w:val="20"/>
        </w:rPr>
        <w:t xml:space="preserve">8 </w:t>
      </w:r>
      <w:r w:rsidRPr="00F308F7">
        <w:rPr>
          <w:rFonts w:eastAsiaTheme="minorEastAsia"/>
          <w:b/>
          <w:i/>
          <w:sz w:val="20"/>
          <w:szCs w:val="20"/>
        </w:rPr>
        <w:t>strongest beams</w:t>
      </w:r>
      <w:r>
        <w:rPr>
          <w:rFonts w:eastAsiaTheme="minorEastAsia"/>
          <w:b/>
          <w:i/>
          <w:sz w:val="20"/>
          <w:szCs w:val="20"/>
        </w:rPr>
        <w:t>.</w:t>
      </w:r>
    </w:p>
    <w:p w14:paraId="34E466EE" w14:textId="665BDD34" w:rsidR="002F4B08" w:rsidRPr="00B12DDF" w:rsidRDefault="002F4B08" w:rsidP="00B12DDF">
      <w:pPr>
        <w:pStyle w:val="a0"/>
        <w:numPr>
          <w:ilvl w:val="0"/>
          <w:numId w:val="36"/>
        </w:numPr>
        <w:spacing w:line="260" w:lineRule="exact"/>
        <w:rPr>
          <w:rFonts w:eastAsiaTheme="minorEastAsia" w:hint="eastAsia"/>
          <w:b/>
          <w:i/>
          <w:sz w:val="20"/>
          <w:szCs w:val="20"/>
        </w:rPr>
      </w:pPr>
      <w:r>
        <w:rPr>
          <w:rFonts w:eastAsiaTheme="minorEastAsia"/>
          <w:b/>
          <w:i/>
          <w:sz w:val="20"/>
          <w:szCs w:val="20"/>
        </w:rPr>
        <w:t>T</w:t>
      </w:r>
      <w:r>
        <w:rPr>
          <w:rFonts w:eastAsiaTheme="minorEastAsia" w:hint="eastAsia"/>
          <w:b/>
          <w:i/>
          <w:sz w:val="20"/>
          <w:szCs w:val="20"/>
        </w:rPr>
        <w:t>he</w:t>
      </w:r>
      <w:r>
        <w:rPr>
          <w:rFonts w:eastAsiaTheme="minorEastAsia"/>
          <w:b/>
          <w:i/>
          <w:sz w:val="20"/>
          <w:szCs w:val="20"/>
        </w:rPr>
        <w:t xml:space="preserve"> </w:t>
      </w:r>
      <w:r>
        <w:rPr>
          <w:rFonts w:eastAsiaTheme="minorEastAsia" w:hint="eastAsia"/>
          <w:b/>
          <w:i/>
          <w:sz w:val="20"/>
          <w:szCs w:val="20"/>
        </w:rPr>
        <w:t>performance</w:t>
      </w:r>
      <w:r>
        <w:rPr>
          <w:rFonts w:eastAsiaTheme="minorEastAsia"/>
          <w:b/>
          <w:i/>
          <w:sz w:val="20"/>
          <w:szCs w:val="20"/>
        </w:rPr>
        <w:t xml:space="preserve"> </w:t>
      </w:r>
      <w:r>
        <w:rPr>
          <w:rFonts w:eastAsiaTheme="minorEastAsia" w:hint="eastAsia"/>
          <w:b/>
          <w:i/>
          <w:sz w:val="20"/>
          <w:szCs w:val="20"/>
        </w:rPr>
        <w:t>of</w:t>
      </w:r>
      <w:r>
        <w:rPr>
          <w:rFonts w:eastAsiaTheme="minorEastAsia"/>
          <w:b/>
          <w:i/>
          <w:sz w:val="20"/>
          <w:szCs w:val="20"/>
        </w:rPr>
        <w:t xml:space="preserve">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w:t>
      </w:r>
      <w:r>
        <w:rPr>
          <w:rFonts w:eastAsiaTheme="minorEastAsia"/>
          <w:b/>
          <w:i/>
          <w:sz w:val="20"/>
          <w:szCs w:val="20"/>
        </w:rPr>
        <w:t xml:space="preserve"> 3</w:t>
      </w:r>
      <w:r w:rsidRPr="00F308F7">
        <w:rPr>
          <w:rFonts w:eastAsiaTheme="minorEastAsia"/>
          <w:b/>
          <w:i/>
          <w:sz w:val="20"/>
          <w:szCs w:val="20"/>
        </w:rPr>
        <w:t xml:space="preserve"> adjacent beams</w:t>
      </w:r>
      <w:r>
        <w:rPr>
          <w:rFonts w:eastAsiaTheme="minorEastAsia"/>
          <w:b/>
          <w:i/>
          <w:sz w:val="20"/>
          <w:szCs w:val="20"/>
        </w:rPr>
        <w:t xml:space="preserve"> can easily </w:t>
      </w:r>
      <w:r w:rsidRPr="002F4B08">
        <w:rPr>
          <w:rFonts w:eastAsiaTheme="minorEastAsia"/>
          <w:b/>
          <w:i/>
          <w:sz w:val="20"/>
          <w:szCs w:val="20"/>
        </w:rPr>
        <w:t>ensure channel consistency</w:t>
      </w:r>
      <w:r>
        <w:rPr>
          <w:rFonts w:eastAsiaTheme="minorEastAsia"/>
          <w:b/>
          <w:i/>
          <w:sz w:val="20"/>
          <w:szCs w:val="20"/>
        </w:rPr>
        <w:t xml:space="preserve"> and then enhancing the performance.</w:t>
      </w:r>
    </w:p>
    <w:p w14:paraId="394D7CB9" w14:textId="77777777" w:rsidR="002F4B08" w:rsidRPr="00E84299" w:rsidRDefault="002F4B08" w:rsidP="002F4B08">
      <w:pPr>
        <w:pStyle w:val="a0"/>
        <w:numPr>
          <w:ilvl w:val="0"/>
          <w:numId w:val="90"/>
        </w:numPr>
        <w:spacing w:line="260" w:lineRule="exact"/>
        <w:rPr>
          <w:sz w:val="20"/>
          <w:szCs w:val="20"/>
        </w:rPr>
      </w:pPr>
    </w:p>
    <w:p w14:paraId="6CB68AE3" w14:textId="77777777" w:rsidR="002F4B08" w:rsidRPr="00B046C1" w:rsidRDefault="002F4B08" w:rsidP="002F4B08">
      <w:pPr>
        <w:pStyle w:val="a0"/>
        <w:numPr>
          <w:ilvl w:val="0"/>
          <w:numId w:val="36"/>
        </w:numPr>
        <w:spacing w:afterLines="50" w:after="180" w:line="260" w:lineRule="exact"/>
        <w:rPr>
          <w:rFonts w:eastAsiaTheme="minorEastAsia"/>
          <w:b/>
          <w:i/>
          <w:sz w:val="20"/>
          <w:szCs w:val="20"/>
        </w:rPr>
      </w:pPr>
      <w:r w:rsidRPr="00B046C1">
        <w:rPr>
          <w:rFonts w:eastAsiaTheme="minorEastAsia"/>
          <w:b/>
          <w:i/>
          <w:sz w:val="20"/>
          <w:szCs w:val="20"/>
        </w:rPr>
        <w:t>Support option 1</w:t>
      </w:r>
      <w:r>
        <w:rPr>
          <w:rFonts w:eastAsiaTheme="minorEastAsia"/>
          <w:b/>
          <w:i/>
          <w:sz w:val="20"/>
          <w:szCs w:val="20"/>
        </w:rPr>
        <w:t xml:space="preserve"> with a small modification</w:t>
      </w:r>
    </w:p>
    <w:p w14:paraId="31FB23D2" w14:textId="77777777" w:rsidR="002F4B08" w:rsidRPr="002734EB" w:rsidRDefault="002F4B08" w:rsidP="002F4B08">
      <w:pPr>
        <w:pStyle w:val="23"/>
        <w:numPr>
          <w:ilvl w:val="1"/>
          <w:numId w:val="74"/>
        </w:numPr>
        <w:spacing w:line="252" w:lineRule="auto"/>
        <w:ind w:leftChars="0"/>
        <w:contextualSpacing/>
        <w:jc w:val="both"/>
        <w:rPr>
          <w:rFonts w:eastAsiaTheme="minorEastAsia"/>
          <w:b/>
          <w:i/>
          <w:sz w:val="20"/>
          <w:szCs w:val="20"/>
        </w:rPr>
      </w:pPr>
      <w:r w:rsidRPr="00B046C1">
        <w:rPr>
          <w:rFonts w:eastAsiaTheme="minorEastAsia"/>
          <w:b/>
          <w:i/>
          <w:sz w:val="20"/>
          <w:szCs w:val="20"/>
        </w:rPr>
        <w:t xml:space="preserve">The </w:t>
      </w:r>
      <w:r w:rsidRPr="002734EB">
        <w:rPr>
          <w:rFonts w:eastAsiaTheme="minorEastAsia"/>
          <w:b/>
          <w:i/>
          <w:sz w:val="20"/>
          <w:szCs w:val="20"/>
        </w:rPr>
        <w:t xml:space="preserve">path PRS RSRP corresponds to the power of the channel impulse response, at a certain path delay, over which the DL PRS is received. </w:t>
      </w:r>
    </w:p>
    <w:p w14:paraId="0A9A04C9" w14:textId="7B612A12" w:rsidR="002F4B08" w:rsidRPr="00B046C1" w:rsidRDefault="002F4B08" w:rsidP="002F4B08">
      <w:pPr>
        <w:pStyle w:val="23"/>
        <w:numPr>
          <w:ilvl w:val="1"/>
          <w:numId w:val="74"/>
        </w:numPr>
        <w:spacing w:line="252" w:lineRule="auto"/>
        <w:ind w:leftChars="0"/>
        <w:contextualSpacing/>
        <w:jc w:val="both"/>
        <w:rPr>
          <w:rFonts w:eastAsiaTheme="minorEastAsia"/>
          <w:b/>
          <w:i/>
          <w:sz w:val="20"/>
          <w:szCs w:val="20"/>
        </w:rPr>
      </w:pPr>
      <w:r w:rsidRPr="002734EB">
        <w:rPr>
          <w:rFonts w:eastAsiaTheme="minorEastAsia"/>
          <w:b/>
          <w:i/>
          <w:sz w:val="20"/>
          <w:szCs w:val="20"/>
        </w:rPr>
        <w:t>Reporting value of path RSRP can be a normalization</w:t>
      </w:r>
      <w:r w:rsidRPr="00B046C1">
        <w:rPr>
          <w:rFonts w:eastAsiaTheme="minorEastAsia"/>
          <w:b/>
          <w:i/>
          <w:sz w:val="20"/>
          <w:szCs w:val="20"/>
        </w:rPr>
        <w:t xml:space="preserve"> of the path RSRP with DL PRS RSRP</w:t>
      </w:r>
      <w:r>
        <w:rPr>
          <w:rFonts w:eastAsiaTheme="minorEastAsia"/>
          <w:b/>
          <w:i/>
          <w:sz w:val="20"/>
          <w:szCs w:val="20"/>
        </w:rPr>
        <w:t>.</w:t>
      </w:r>
    </w:p>
    <w:p w14:paraId="51B65029" w14:textId="77777777" w:rsidR="002F4B08" w:rsidRPr="00B97CD5" w:rsidRDefault="002F4B08" w:rsidP="002F4B08">
      <w:pPr>
        <w:pStyle w:val="a0"/>
        <w:numPr>
          <w:ilvl w:val="0"/>
          <w:numId w:val="90"/>
        </w:numPr>
        <w:spacing w:line="260" w:lineRule="exact"/>
        <w:rPr>
          <w:rFonts w:eastAsiaTheme="minorEastAsia"/>
          <w:b/>
          <w:i/>
          <w:szCs w:val="20"/>
        </w:rPr>
      </w:pPr>
    </w:p>
    <w:p w14:paraId="5A2E1720" w14:textId="77777777" w:rsidR="002F4B08" w:rsidRDefault="002F4B08" w:rsidP="002F4B08">
      <w:pPr>
        <w:pStyle w:val="a0"/>
        <w:numPr>
          <w:ilvl w:val="0"/>
          <w:numId w:val="36"/>
        </w:numPr>
        <w:spacing w:line="260" w:lineRule="exact"/>
        <w:rPr>
          <w:rFonts w:eastAsiaTheme="minorEastAsia"/>
          <w:b/>
          <w:i/>
          <w:sz w:val="20"/>
          <w:szCs w:val="20"/>
        </w:rPr>
      </w:pPr>
      <w:r>
        <w:rPr>
          <w:rFonts w:eastAsiaTheme="minorEastAsia"/>
          <w:b/>
          <w:i/>
          <w:sz w:val="20"/>
          <w:szCs w:val="20"/>
        </w:rPr>
        <w:t>Reporting timing information and path RSRP together shouldn’t be supported by both DL-TDOA and DL-</w:t>
      </w:r>
      <w:proofErr w:type="spellStart"/>
      <w:r>
        <w:rPr>
          <w:rFonts w:eastAsiaTheme="minorEastAsia"/>
          <w:b/>
          <w:i/>
          <w:sz w:val="20"/>
          <w:szCs w:val="20"/>
        </w:rPr>
        <w:t>AoD</w:t>
      </w:r>
      <w:proofErr w:type="spellEnd"/>
      <w:r>
        <w:rPr>
          <w:rFonts w:eastAsiaTheme="minorEastAsia"/>
          <w:b/>
          <w:i/>
          <w:sz w:val="20"/>
          <w:szCs w:val="20"/>
        </w:rPr>
        <w:t>.</w:t>
      </w:r>
    </w:p>
    <w:p w14:paraId="353A057C" w14:textId="48DB9BBC" w:rsidR="002F4B08" w:rsidRDefault="002F4B08" w:rsidP="002F4B08">
      <w:pPr>
        <w:pStyle w:val="a0"/>
        <w:numPr>
          <w:ilvl w:val="0"/>
          <w:numId w:val="36"/>
        </w:numPr>
        <w:spacing w:line="260" w:lineRule="exact"/>
        <w:rPr>
          <w:rFonts w:eastAsiaTheme="minorEastAsia"/>
          <w:b/>
          <w:i/>
          <w:sz w:val="20"/>
          <w:szCs w:val="20"/>
        </w:rPr>
      </w:pPr>
      <w:r>
        <w:rPr>
          <w:rFonts w:eastAsiaTheme="minorEastAsia"/>
          <w:b/>
          <w:i/>
          <w:sz w:val="20"/>
          <w:szCs w:val="20"/>
        </w:rPr>
        <w:t xml:space="preserve">Only support first path RSRP reporting in </w:t>
      </w:r>
      <w:r w:rsidR="004E348F">
        <w:rPr>
          <w:rFonts w:eastAsiaTheme="minorEastAsia"/>
          <w:b/>
          <w:i/>
          <w:sz w:val="20"/>
          <w:szCs w:val="20"/>
        </w:rPr>
        <w:t>DL-</w:t>
      </w:r>
      <w:proofErr w:type="spellStart"/>
      <w:r w:rsidR="004E348F">
        <w:rPr>
          <w:rFonts w:eastAsiaTheme="minorEastAsia"/>
          <w:b/>
          <w:i/>
          <w:sz w:val="20"/>
          <w:szCs w:val="20"/>
        </w:rPr>
        <w:t>AoD</w:t>
      </w:r>
      <w:proofErr w:type="spellEnd"/>
      <w:r>
        <w:rPr>
          <w:rFonts w:eastAsiaTheme="minorEastAsia"/>
          <w:b/>
          <w:i/>
          <w:sz w:val="20"/>
          <w:szCs w:val="20"/>
        </w:rPr>
        <w:t xml:space="preserve"> positioning, and reporting multipath RSRP(s) are not introduced in DL-</w:t>
      </w:r>
      <w:proofErr w:type="spellStart"/>
      <w:r>
        <w:rPr>
          <w:rFonts w:eastAsiaTheme="minorEastAsia"/>
          <w:b/>
          <w:i/>
          <w:sz w:val="20"/>
          <w:szCs w:val="20"/>
        </w:rPr>
        <w:t>AoD</w:t>
      </w:r>
      <w:proofErr w:type="spellEnd"/>
      <w:r>
        <w:rPr>
          <w:rFonts w:eastAsiaTheme="minorEastAsia"/>
          <w:b/>
          <w:i/>
          <w:sz w:val="20"/>
          <w:szCs w:val="20"/>
        </w:rPr>
        <w:t>.</w:t>
      </w:r>
    </w:p>
    <w:p w14:paraId="0DF13E3E" w14:textId="77777777" w:rsidR="002F4B08" w:rsidRDefault="002F4B08" w:rsidP="002F4B08">
      <w:pPr>
        <w:pStyle w:val="a0"/>
        <w:numPr>
          <w:ilvl w:val="0"/>
          <w:numId w:val="36"/>
        </w:numPr>
        <w:spacing w:line="260" w:lineRule="exact"/>
        <w:rPr>
          <w:rFonts w:eastAsiaTheme="minorEastAsia"/>
          <w:b/>
          <w:i/>
          <w:sz w:val="20"/>
          <w:szCs w:val="20"/>
        </w:rPr>
      </w:pPr>
      <w:r>
        <w:rPr>
          <w:rFonts w:eastAsiaTheme="minorEastAsia"/>
          <w:b/>
          <w:i/>
          <w:sz w:val="20"/>
          <w:szCs w:val="20"/>
        </w:rPr>
        <w:t>Reporting timing information is not introduced in DL-</w:t>
      </w:r>
      <w:proofErr w:type="spellStart"/>
      <w:r>
        <w:rPr>
          <w:rFonts w:eastAsiaTheme="minorEastAsia"/>
          <w:b/>
          <w:i/>
          <w:sz w:val="20"/>
          <w:szCs w:val="20"/>
        </w:rPr>
        <w:t>AoD</w:t>
      </w:r>
      <w:proofErr w:type="spellEnd"/>
      <w:r>
        <w:rPr>
          <w:rFonts w:eastAsiaTheme="minorEastAsia"/>
          <w:b/>
          <w:i/>
          <w:sz w:val="20"/>
          <w:szCs w:val="20"/>
        </w:rPr>
        <w:t>.</w:t>
      </w:r>
    </w:p>
    <w:p w14:paraId="7AED7BFB" w14:textId="77777777" w:rsidR="002F4B08" w:rsidRDefault="002F4B08" w:rsidP="002F4B08">
      <w:pPr>
        <w:pStyle w:val="a0"/>
        <w:numPr>
          <w:ilvl w:val="0"/>
          <w:numId w:val="90"/>
        </w:numPr>
        <w:spacing w:line="260" w:lineRule="exact"/>
        <w:rPr>
          <w:rFonts w:eastAsiaTheme="minorEastAsia"/>
          <w:b/>
          <w:i/>
          <w:sz w:val="20"/>
          <w:szCs w:val="20"/>
        </w:rPr>
      </w:pPr>
    </w:p>
    <w:p w14:paraId="03BA3384" w14:textId="77777777" w:rsidR="002F4B08" w:rsidRPr="00B046C1" w:rsidRDefault="002F4B08" w:rsidP="002F4B08">
      <w:pPr>
        <w:pStyle w:val="23"/>
        <w:numPr>
          <w:ilvl w:val="0"/>
          <w:numId w:val="74"/>
        </w:numPr>
        <w:spacing w:line="252" w:lineRule="auto"/>
        <w:ind w:leftChars="0"/>
        <w:contextualSpacing/>
        <w:jc w:val="both"/>
        <w:rPr>
          <w:rFonts w:eastAsia="宋体"/>
          <w:iCs/>
        </w:rPr>
      </w:pPr>
      <w:r w:rsidRPr="00CC1625">
        <w:rPr>
          <w:rFonts w:eastAsiaTheme="minorEastAsia"/>
          <w:b/>
          <w:i/>
          <w:sz w:val="20"/>
          <w:szCs w:val="20"/>
        </w:rPr>
        <w:t xml:space="preserve">To improve the accuracy of </w:t>
      </w:r>
      <w:r>
        <w:rPr>
          <w:rFonts w:eastAsiaTheme="minorEastAsia"/>
          <w:b/>
          <w:i/>
          <w:sz w:val="20"/>
          <w:szCs w:val="20"/>
        </w:rPr>
        <w:t>DL-</w:t>
      </w:r>
      <w:proofErr w:type="spellStart"/>
      <w:r w:rsidRPr="00CC1625">
        <w:rPr>
          <w:rFonts w:eastAsiaTheme="minorEastAsia"/>
          <w:b/>
          <w:i/>
          <w:sz w:val="20"/>
          <w:szCs w:val="20"/>
        </w:rPr>
        <w:t>AoD</w:t>
      </w:r>
      <w:proofErr w:type="spellEnd"/>
      <w:r w:rsidRPr="00CC1625">
        <w:rPr>
          <w:rFonts w:eastAsiaTheme="minorEastAsia"/>
          <w:b/>
          <w:i/>
          <w:sz w:val="20"/>
          <w:szCs w:val="20"/>
        </w:rPr>
        <w:t xml:space="preserve"> and to avoid the impact of Rx </w:t>
      </w:r>
      <w:r>
        <w:rPr>
          <w:rFonts w:eastAsiaTheme="minorEastAsia"/>
          <w:b/>
          <w:i/>
          <w:sz w:val="20"/>
          <w:szCs w:val="20"/>
        </w:rPr>
        <w:t>b</w:t>
      </w:r>
      <w:r w:rsidRPr="00CC1625">
        <w:rPr>
          <w:rFonts w:eastAsiaTheme="minorEastAsia"/>
          <w:b/>
          <w:i/>
          <w:sz w:val="20"/>
          <w:szCs w:val="20"/>
        </w:rPr>
        <w:t>eam</w:t>
      </w:r>
      <w:r>
        <w:rPr>
          <w:rFonts w:eastAsiaTheme="minorEastAsia" w:hint="eastAsia"/>
          <w:b/>
          <w:i/>
          <w:sz w:val="20"/>
          <w:szCs w:val="20"/>
        </w:rPr>
        <w:t>,</w:t>
      </w:r>
      <w:r>
        <w:rPr>
          <w:rFonts w:eastAsiaTheme="minorEastAsia"/>
          <w:b/>
          <w:i/>
          <w:sz w:val="20"/>
          <w:szCs w:val="20"/>
        </w:rPr>
        <w:t xml:space="preserve"> </w:t>
      </w:r>
      <w:r w:rsidRPr="005E119B">
        <w:rPr>
          <w:rFonts w:eastAsiaTheme="minorEastAsia"/>
          <w:b/>
          <w:i/>
          <w:sz w:val="20"/>
          <w:szCs w:val="20"/>
        </w:rPr>
        <w:t>support</w:t>
      </w:r>
      <w:r>
        <w:rPr>
          <w:rFonts w:eastAsiaTheme="minorEastAsia"/>
          <w:b/>
          <w:i/>
          <w:sz w:val="20"/>
          <w:szCs w:val="20"/>
        </w:rPr>
        <w:t xml:space="preserve"> the following options:</w:t>
      </w:r>
    </w:p>
    <w:p w14:paraId="1956EEA7" w14:textId="77777777" w:rsidR="002F4B08" w:rsidRPr="00925D21" w:rsidRDefault="002F4B08" w:rsidP="002F4B08">
      <w:pPr>
        <w:pStyle w:val="23"/>
        <w:numPr>
          <w:ilvl w:val="1"/>
          <w:numId w:val="74"/>
        </w:numPr>
        <w:spacing w:line="252" w:lineRule="auto"/>
        <w:ind w:leftChars="0"/>
        <w:contextualSpacing/>
        <w:jc w:val="both"/>
        <w:rPr>
          <w:rFonts w:eastAsia="宋体"/>
          <w:iCs/>
        </w:rPr>
      </w:pPr>
      <w:r w:rsidRPr="005E119B">
        <w:rPr>
          <w:rFonts w:eastAsiaTheme="minorEastAsia"/>
          <w:b/>
          <w:i/>
          <w:sz w:val="20"/>
          <w:szCs w:val="20"/>
        </w:rPr>
        <w:t xml:space="preserve"> </w:t>
      </w:r>
      <w:r>
        <w:rPr>
          <w:rFonts w:eastAsiaTheme="minorEastAsia"/>
          <w:b/>
          <w:i/>
          <w:sz w:val="20"/>
          <w:szCs w:val="20"/>
        </w:rPr>
        <w:t>T</w:t>
      </w:r>
      <w:r w:rsidRPr="005E119B">
        <w:rPr>
          <w:rFonts w:eastAsiaTheme="minorEastAsia"/>
          <w:b/>
          <w:i/>
          <w:sz w:val="20"/>
          <w:szCs w:val="20"/>
        </w:rPr>
        <w:t>he LMF request</w:t>
      </w:r>
      <w:r>
        <w:rPr>
          <w:rFonts w:eastAsiaTheme="minorEastAsia"/>
          <w:b/>
          <w:i/>
          <w:sz w:val="20"/>
          <w:szCs w:val="20"/>
        </w:rPr>
        <w:t>s</w:t>
      </w:r>
      <w:r w:rsidRPr="005E119B">
        <w:rPr>
          <w:rFonts w:eastAsiaTheme="minorEastAsia"/>
          <w:b/>
          <w:i/>
          <w:sz w:val="20"/>
          <w:szCs w:val="20"/>
        </w:rPr>
        <w:t xml:space="preserve"> a UE to </w:t>
      </w:r>
      <w:r>
        <w:rPr>
          <w:rFonts w:eastAsiaTheme="minorEastAsia"/>
          <w:b/>
          <w:i/>
          <w:sz w:val="20"/>
          <w:szCs w:val="20"/>
        </w:rPr>
        <w:t>report</w:t>
      </w:r>
      <w:r w:rsidRPr="005E119B">
        <w:rPr>
          <w:rFonts w:eastAsiaTheme="minorEastAsia"/>
          <w:b/>
          <w:i/>
          <w:sz w:val="20"/>
          <w:szCs w:val="20"/>
        </w:rPr>
        <w:t xml:space="preserve"> </w:t>
      </w:r>
      <w:r>
        <w:rPr>
          <w:rFonts w:eastAsiaTheme="minorEastAsia"/>
          <w:b/>
          <w:i/>
          <w:sz w:val="20"/>
          <w:szCs w:val="20"/>
        </w:rPr>
        <w:t xml:space="preserve">different </w:t>
      </w:r>
      <w:r w:rsidRPr="005E119B">
        <w:rPr>
          <w:rFonts w:eastAsiaTheme="minorEastAsia"/>
          <w:b/>
          <w:i/>
          <w:sz w:val="20"/>
          <w:szCs w:val="20"/>
        </w:rPr>
        <w:t>DL PRS RSRP measurements</w:t>
      </w:r>
      <w:r>
        <w:rPr>
          <w:rFonts w:eastAsiaTheme="minorEastAsia"/>
          <w:b/>
          <w:i/>
          <w:sz w:val="20"/>
          <w:szCs w:val="20"/>
        </w:rPr>
        <w:t xml:space="preserve"> from a TRP</w:t>
      </w:r>
      <w:r w:rsidRPr="005E119B">
        <w:rPr>
          <w:rFonts w:eastAsiaTheme="minorEastAsia"/>
          <w:b/>
          <w:i/>
          <w:sz w:val="20"/>
          <w:szCs w:val="20"/>
        </w:rPr>
        <w:t xml:space="preserve"> with </w:t>
      </w:r>
      <w:r>
        <w:rPr>
          <w:rFonts w:eastAsiaTheme="minorEastAsia"/>
          <w:b/>
          <w:i/>
          <w:sz w:val="20"/>
          <w:szCs w:val="20"/>
        </w:rPr>
        <w:t xml:space="preserve">the same </w:t>
      </w:r>
      <w:r w:rsidRPr="005E119B">
        <w:rPr>
          <w:rFonts w:eastAsiaTheme="minorEastAsia"/>
          <w:b/>
          <w:i/>
          <w:sz w:val="20"/>
          <w:szCs w:val="20"/>
        </w:rPr>
        <w:t>Rx</w:t>
      </w:r>
      <w:r>
        <w:rPr>
          <w:rFonts w:eastAsiaTheme="minorEastAsia"/>
          <w:b/>
          <w:i/>
          <w:sz w:val="20"/>
          <w:szCs w:val="20"/>
        </w:rPr>
        <w:t xml:space="preserve"> beam index</w:t>
      </w:r>
      <w:r w:rsidRPr="005E119B">
        <w:rPr>
          <w:rFonts w:eastAsiaTheme="minorEastAsia"/>
          <w:b/>
          <w:i/>
          <w:sz w:val="20"/>
          <w:szCs w:val="20"/>
        </w:rPr>
        <w:t>.</w:t>
      </w:r>
    </w:p>
    <w:p w14:paraId="77712A4D" w14:textId="77777777" w:rsidR="004E348F" w:rsidRPr="00B046C1" w:rsidRDefault="004E348F" w:rsidP="004E348F">
      <w:pPr>
        <w:pStyle w:val="23"/>
        <w:numPr>
          <w:ilvl w:val="1"/>
          <w:numId w:val="74"/>
        </w:numPr>
        <w:spacing w:line="252" w:lineRule="auto"/>
        <w:ind w:leftChars="0"/>
        <w:contextualSpacing/>
        <w:jc w:val="both"/>
        <w:rPr>
          <w:rFonts w:eastAsia="宋体"/>
          <w:iCs/>
        </w:rPr>
      </w:pPr>
      <w:bookmarkStart w:id="7" w:name="_Hlk83635029"/>
      <w:r>
        <w:rPr>
          <w:rFonts w:eastAsiaTheme="minorEastAsia"/>
          <w:b/>
          <w:i/>
          <w:sz w:val="20"/>
          <w:szCs w:val="20"/>
        </w:rPr>
        <w:t>T</w:t>
      </w:r>
      <w:r w:rsidRPr="00925D21">
        <w:rPr>
          <w:rFonts w:eastAsiaTheme="minorEastAsia"/>
          <w:b/>
          <w:i/>
          <w:sz w:val="20"/>
          <w:szCs w:val="20"/>
        </w:rPr>
        <w:t xml:space="preserve">he UE may indicate </w:t>
      </w:r>
      <w:r>
        <w:rPr>
          <w:rFonts w:eastAsiaTheme="minorEastAsia"/>
          <w:b/>
          <w:i/>
          <w:sz w:val="20"/>
          <w:szCs w:val="20"/>
        </w:rPr>
        <w:t xml:space="preserve">a </w:t>
      </w:r>
      <w:proofErr w:type="spellStart"/>
      <w:r w:rsidRPr="00C527C1">
        <w:rPr>
          <w:rFonts w:eastAsiaTheme="minorEastAsia"/>
          <w:b/>
          <w:i/>
          <w:sz w:val="20"/>
          <w:szCs w:val="20"/>
        </w:rPr>
        <w:t>RxBeamIndex</w:t>
      </w:r>
      <w:proofErr w:type="spellEnd"/>
      <w:r w:rsidRPr="002F4B08">
        <w:rPr>
          <w:rFonts w:eastAsiaTheme="minorEastAsia"/>
          <w:b/>
          <w:i/>
          <w:sz w:val="20"/>
          <w:szCs w:val="20"/>
        </w:rPr>
        <w:t xml:space="preserve"> </w:t>
      </w:r>
      <w:r>
        <w:rPr>
          <w:rFonts w:eastAsiaTheme="minorEastAsia"/>
          <w:b/>
          <w:i/>
          <w:sz w:val="20"/>
          <w:szCs w:val="20"/>
        </w:rPr>
        <w:t>for a</w:t>
      </w:r>
      <w:r w:rsidRPr="00925D21">
        <w:rPr>
          <w:rFonts w:eastAsiaTheme="minorEastAsia"/>
          <w:b/>
          <w:i/>
          <w:sz w:val="20"/>
          <w:szCs w:val="20"/>
        </w:rPr>
        <w:t xml:space="preserve"> DL PRS RSRP measurement </w:t>
      </w:r>
      <w:r>
        <w:rPr>
          <w:rFonts w:eastAsiaTheme="minorEastAsia"/>
          <w:b/>
          <w:i/>
          <w:sz w:val="20"/>
          <w:szCs w:val="20"/>
        </w:rPr>
        <w:t>when</w:t>
      </w:r>
      <w:r w:rsidRPr="00925D21">
        <w:rPr>
          <w:rFonts w:eastAsiaTheme="minorEastAsia"/>
          <w:b/>
          <w:i/>
          <w:sz w:val="20"/>
          <w:szCs w:val="20"/>
        </w:rPr>
        <w:t xml:space="preserve"> </w:t>
      </w:r>
      <w:r>
        <w:rPr>
          <w:rFonts w:eastAsiaTheme="minorEastAsia"/>
          <w:b/>
          <w:i/>
          <w:sz w:val="20"/>
          <w:szCs w:val="20"/>
        </w:rPr>
        <w:t xml:space="preserve">the </w:t>
      </w:r>
      <w:r w:rsidRPr="00925D21">
        <w:rPr>
          <w:rFonts w:eastAsiaTheme="minorEastAsia"/>
          <w:b/>
          <w:i/>
          <w:sz w:val="20"/>
          <w:szCs w:val="20"/>
        </w:rPr>
        <w:t>DL PRS RSRP measurement</w:t>
      </w:r>
      <w:r>
        <w:rPr>
          <w:rFonts w:eastAsiaTheme="minorEastAsia"/>
          <w:b/>
          <w:i/>
          <w:sz w:val="20"/>
          <w:szCs w:val="20"/>
        </w:rPr>
        <w:t xml:space="preserve"> </w:t>
      </w:r>
      <w:r w:rsidRPr="00925D21">
        <w:rPr>
          <w:rFonts w:eastAsiaTheme="minorEastAsia"/>
          <w:b/>
          <w:i/>
          <w:sz w:val="20"/>
          <w:szCs w:val="20"/>
        </w:rPr>
        <w:t>use</w:t>
      </w:r>
      <w:r>
        <w:rPr>
          <w:rFonts w:eastAsiaTheme="minorEastAsia"/>
          <w:b/>
          <w:i/>
          <w:sz w:val="20"/>
          <w:szCs w:val="20"/>
        </w:rPr>
        <w:t>s</w:t>
      </w:r>
      <w:r w:rsidRPr="00925D21">
        <w:rPr>
          <w:rFonts w:eastAsiaTheme="minorEastAsia"/>
          <w:b/>
          <w:i/>
          <w:sz w:val="20"/>
          <w:szCs w:val="20"/>
        </w:rPr>
        <w:t xml:space="preserve"> </w:t>
      </w:r>
      <w:r>
        <w:rPr>
          <w:rFonts w:eastAsiaTheme="minorEastAsia"/>
          <w:b/>
          <w:i/>
          <w:sz w:val="20"/>
          <w:szCs w:val="20"/>
        </w:rPr>
        <w:t>a</w:t>
      </w:r>
      <w:r w:rsidRPr="00925D21">
        <w:rPr>
          <w:rFonts w:eastAsiaTheme="minorEastAsia"/>
          <w:b/>
          <w:i/>
          <w:sz w:val="20"/>
          <w:szCs w:val="20"/>
        </w:rPr>
        <w:t xml:space="preserve"> </w:t>
      </w:r>
      <w:r>
        <w:rPr>
          <w:rFonts w:eastAsiaTheme="minorEastAsia"/>
          <w:b/>
          <w:i/>
          <w:sz w:val="20"/>
          <w:szCs w:val="20"/>
        </w:rPr>
        <w:t xml:space="preserve">Rx </w:t>
      </w:r>
      <w:r w:rsidRPr="00925D21">
        <w:rPr>
          <w:rFonts w:eastAsiaTheme="minorEastAsia"/>
          <w:b/>
          <w:i/>
          <w:sz w:val="20"/>
          <w:szCs w:val="20"/>
        </w:rPr>
        <w:t xml:space="preserve">spatial domain filter </w:t>
      </w:r>
      <w:r>
        <w:rPr>
          <w:rFonts w:eastAsiaTheme="minorEastAsia"/>
          <w:b/>
          <w:i/>
          <w:sz w:val="20"/>
          <w:szCs w:val="20"/>
        </w:rPr>
        <w:t>different from</w:t>
      </w:r>
      <w:r w:rsidRPr="00925D21">
        <w:rPr>
          <w:rFonts w:eastAsiaTheme="minorEastAsia"/>
          <w:b/>
          <w:i/>
          <w:sz w:val="20"/>
          <w:szCs w:val="20"/>
        </w:rPr>
        <w:t xml:space="preserve"> </w:t>
      </w:r>
      <w:r>
        <w:rPr>
          <w:rFonts w:eastAsiaTheme="minorEastAsia"/>
          <w:b/>
          <w:i/>
          <w:sz w:val="20"/>
          <w:szCs w:val="20"/>
        </w:rPr>
        <w:t xml:space="preserve">what </w:t>
      </w:r>
      <w:r w:rsidRPr="00925D21">
        <w:rPr>
          <w:rFonts w:eastAsiaTheme="minorEastAsia"/>
          <w:b/>
          <w:i/>
          <w:sz w:val="20"/>
          <w:szCs w:val="20"/>
        </w:rPr>
        <w:t>nr-DL-PRS-</w:t>
      </w:r>
      <w:proofErr w:type="spellStart"/>
      <w:r w:rsidRPr="00925D21">
        <w:rPr>
          <w:rFonts w:eastAsiaTheme="minorEastAsia"/>
          <w:b/>
          <w:i/>
          <w:sz w:val="20"/>
          <w:szCs w:val="20"/>
        </w:rPr>
        <w:t>RxBeamIndex</w:t>
      </w:r>
      <w:proofErr w:type="spellEnd"/>
      <w:r>
        <w:rPr>
          <w:rFonts w:eastAsiaTheme="minorEastAsia"/>
          <w:b/>
          <w:i/>
          <w:sz w:val="20"/>
          <w:szCs w:val="20"/>
        </w:rPr>
        <w:t>(s)</w:t>
      </w:r>
      <w:r w:rsidRPr="00925D21">
        <w:rPr>
          <w:rFonts w:eastAsiaTheme="minorEastAsia"/>
          <w:b/>
          <w:i/>
          <w:sz w:val="20"/>
          <w:szCs w:val="20"/>
        </w:rPr>
        <w:t xml:space="preserve"> </w:t>
      </w:r>
      <w:r>
        <w:rPr>
          <w:rFonts w:eastAsiaTheme="minorEastAsia"/>
          <w:b/>
          <w:i/>
          <w:sz w:val="20"/>
          <w:szCs w:val="20"/>
        </w:rPr>
        <w:t xml:space="preserve">represents and </w:t>
      </w:r>
      <w:r w:rsidRPr="00925D21">
        <w:rPr>
          <w:rFonts w:eastAsiaTheme="minorEastAsia"/>
          <w:b/>
          <w:i/>
          <w:sz w:val="20"/>
          <w:szCs w:val="20"/>
        </w:rPr>
        <w:t>report</w:t>
      </w:r>
      <w:r>
        <w:rPr>
          <w:rFonts w:eastAsiaTheme="minorEastAsia"/>
          <w:b/>
          <w:i/>
          <w:sz w:val="20"/>
          <w:szCs w:val="20"/>
        </w:rPr>
        <w:t>s</w:t>
      </w:r>
      <w:r w:rsidRPr="00925D21">
        <w:rPr>
          <w:rFonts w:eastAsiaTheme="minorEastAsia"/>
          <w:b/>
          <w:i/>
          <w:sz w:val="20"/>
          <w:szCs w:val="20"/>
        </w:rPr>
        <w:t xml:space="preserve"> in Rel-16 positioning.</w:t>
      </w:r>
    </w:p>
    <w:bookmarkEnd w:id="7"/>
    <w:p w14:paraId="3565781B" w14:textId="77777777" w:rsidR="002F4B08" w:rsidRDefault="002F4B08" w:rsidP="002F4B08">
      <w:pPr>
        <w:pStyle w:val="23"/>
        <w:numPr>
          <w:ilvl w:val="0"/>
          <w:numId w:val="74"/>
        </w:numPr>
        <w:spacing w:line="252" w:lineRule="auto"/>
        <w:ind w:leftChars="0"/>
        <w:contextualSpacing/>
        <w:jc w:val="both"/>
        <w:rPr>
          <w:rFonts w:eastAsiaTheme="minorEastAsia"/>
          <w:b/>
          <w:i/>
          <w:sz w:val="20"/>
          <w:szCs w:val="20"/>
        </w:rPr>
      </w:pPr>
      <w:r>
        <w:rPr>
          <w:rFonts w:eastAsiaTheme="minorEastAsia"/>
          <w:b/>
          <w:i/>
          <w:sz w:val="20"/>
          <w:szCs w:val="20"/>
        </w:rPr>
        <w:t>T</w:t>
      </w:r>
      <w:r w:rsidRPr="00B046C1">
        <w:rPr>
          <w:rFonts w:eastAsiaTheme="minorEastAsia"/>
          <w:b/>
          <w:i/>
          <w:sz w:val="20"/>
          <w:szCs w:val="20"/>
        </w:rPr>
        <w:t>he maximum number of DL PRS RSRP</w:t>
      </w:r>
      <w:r>
        <w:rPr>
          <w:rFonts w:eastAsiaTheme="minorEastAsia"/>
          <w:b/>
          <w:i/>
          <w:sz w:val="20"/>
          <w:szCs w:val="20"/>
        </w:rPr>
        <w:t xml:space="preserve"> to be reported per TRP is 16.</w:t>
      </w:r>
    </w:p>
    <w:p w14:paraId="10BD8239" w14:textId="77777777" w:rsidR="002F4B08" w:rsidRDefault="002F4B08" w:rsidP="002F4B08">
      <w:pPr>
        <w:pStyle w:val="a0"/>
        <w:numPr>
          <w:ilvl w:val="0"/>
          <w:numId w:val="90"/>
        </w:numPr>
        <w:spacing w:line="260" w:lineRule="exact"/>
        <w:rPr>
          <w:rFonts w:eastAsiaTheme="minorEastAsia"/>
          <w:sz w:val="20"/>
          <w:szCs w:val="20"/>
        </w:rPr>
      </w:pPr>
    </w:p>
    <w:p w14:paraId="51397316" w14:textId="77777777" w:rsidR="002F4B08" w:rsidRDefault="002F4B08" w:rsidP="002F4B08">
      <w:pPr>
        <w:pStyle w:val="a0"/>
        <w:numPr>
          <w:ilvl w:val="0"/>
          <w:numId w:val="33"/>
        </w:numPr>
        <w:spacing w:line="260" w:lineRule="exact"/>
        <w:rPr>
          <w:rFonts w:eastAsiaTheme="minorEastAsia"/>
          <w:b/>
          <w:i/>
          <w:sz w:val="20"/>
          <w:szCs w:val="20"/>
        </w:rPr>
      </w:pPr>
      <w:r>
        <w:rPr>
          <w:rFonts w:eastAsiaTheme="minorEastAsia"/>
          <w:b/>
          <w:i/>
          <w:sz w:val="20"/>
          <w:szCs w:val="20"/>
        </w:rPr>
        <w:t xml:space="preserve">Choose one option for </w:t>
      </w:r>
      <w:r w:rsidRPr="002F4B08">
        <w:rPr>
          <w:rFonts w:eastAsiaTheme="minorEastAsia"/>
          <w:b/>
          <w:i/>
          <w:sz w:val="20"/>
          <w:szCs w:val="20"/>
        </w:rPr>
        <w:t>the beam/antenna information</w:t>
      </w:r>
    </w:p>
    <w:p w14:paraId="2400FD8B" w14:textId="77777777" w:rsidR="002F4B08" w:rsidRPr="002F4B08" w:rsidRDefault="002F4B08" w:rsidP="002F4B08">
      <w:pPr>
        <w:pStyle w:val="23"/>
        <w:numPr>
          <w:ilvl w:val="1"/>
          <w:numId w:val="74"/>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t xml:space="preserve">Option 2.1: The </w:t>
      </w:r>
      <w:proofErr w:type="spellStart"/>
      <w:r w:rsidRPr="002F4B08">
        <w:rPr>
          <w:rFonts w:ascii="Times New Roman" w:hAnsi="Times New Roman" w:cs="Times New Roman"/>
          <w:b/>
          <w:bCs/>
          <w:i/>
          <w:iCs/>
          <w:sz w:val="20"/>
          <w:szCs w:val="20"/>
        </w:rPr>
        <w:t>gNB</w:t>
      </w:r>
      <w:proofErr w:type="spellEnd"/>
      <w:r w:rsidRPr="002F4B08">
        <w:rPr>
          <w:rFonts w:ascii="Times New Roman" w:hAnsi="Times New Roman" w:cs="Times New Roman"/>
          <w:b/>
          <w:bCs/>
          <w:i/>
          <w:iCs/>
          <w:sz w:val="20"/>
          <w:szCs w:val="20"/>
        </w:rPr>
        <w:t xml:space="preserve"> reports quantized version of the relative Power/Angle response per PRS resource per TRP</w:t>
      </w:r>
      <w:r w:rsidRPr="002F4B08">
        <w:rPr>
          <w:rFonts w:ascii="Times New Roman" w:hAnsi="Times New Roman" w:cs="Times New Roman"/>
          <w:b/>
          <w:bCs/>
          <w:i/>
          <w:iCs/>
          <w:sz w:val="20"/>
          <w:szCs w:val="20"/>
        </w:rPr>
        <w:tab/>
      </w:r>
    </w:p>
    <w:p w14:paraId="550B7C36" w14:textId="77777777" w:rsidR="002F4B08" w:rsidRPr="002F4B08" w:rsidRDefault="002F4B08" w:rsidP="002F4B08">
      <w:pPr>
        <w:pStyle w:val="23"/>
        <w:numPr>
          <w:ilvl w:val="4"/>
          <w:numId w:val="33"/>
        </w:numPr>
        <w:spacing w:line="256" w:lineRule="auto"/>
        <w:ind w:leftChars="0"/>
        <w:rPr>
          <w:rFonts w:ascii="Times New Roman" w:hAnsi="Times New Roman" w:cs="Times New Roman"/>
          <w:b/>
          <w:bCs/>
          <w:i/>
          <w:iCs/>
          <w:sz w:val="20"/>
          <w:szCs w:val="20"/>
        </w:rPr>
      </w:pPr>
      <w:r w:rsidRPr="002F4B08">
        <w:rPr>
          <w:rFonts w:ascii="Times New Roman" w:eastAsia="Times New Roman" w:hAnsi="Times New Roman" w:cs="Times New Roman"/>
          <w:b/>
          <w:bCs/>
          <w:i/>
          <w:iCs/>
          <w:sz w:val="20"/>
          <w:szCs w:val="20"/>
        </w:rPr>
        <w:lastRenderedPageBreak/>
        <w:t>Reporting the peak power of that resources together</w:t>
      </w:r>
    </w:p>
    <w:p w14:paraId="34A8FEBB" w14:textId="77777777" w:rsidR="002F4B08" w:rsidRPr="002F4B08" w:rsidRDefault="002F4B08" w:rsidP="002F4B08">
      <w:pPr>
        <w:pStyle w:val="23"/>
        <w:numPr>
          <w:ilvl w:val="1"/>
          <w:numId w:val="74"/>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t xml:space="preserve">Option 2.2: The </w:t>
      </w:r>
      <w:proofErr w:type="spellStart"/>
      <w:r w:rsidRPr="002F4B08">
        <w:rPr>
          <w:rFonts w:ascii="Times New Roman" w:hAnsi="Times New Roman" w:cs="Times New Roman"/>
          <w:b/>
          <w:bCs/>
          <w:i/>
          <w:iCs/>
          <w:sz w:val="20"/>
          <w:szCs w:val="20"/>
        </w:rPr>
        <w:t>gNB</w:t>
      </w:r>
      <w:proofErr w:type="spellEnd"/>
      <w:r w:rsidRPr="002F4B08">
        <w:rPr>
          <w:rFonts w:ascii="Times New Roman" w:hAnsi="Times New Roman" w:cs="Times New Roman"/>
          <w:b/>
          <w:bCs/>
          <w:i/>
          <w:iCs/>
          <w:sz w:val="20"/>
          <w:szCs w:val="20"/>
        </w:rPr>
        <w:t xml:space="preserve"> reports quantized version of the relative Power </w:t>
      </w:r>
      <w:r w:rsidRPr="002F4B08">
        <w:rPr>
          <w:rFonts w:ascii="Times New Roman" w:hAnsi="Times New Roman" w:cs="Times New Roman"/>
          <w:b/>
          <w:bCs/>
          <w:i/>
          <w:iCs/>
          <w:sz w:val="20"/>
          <w:szCs w:val="20"/>
          <w:u w:val="single"/>
        </w:rPr>
        <w:t>between</w:t>
      </w:r>
      <w:r w:rsidRPr="002F4B08">
        <w:rPr>
          <w:rFonts w:ascii="Times New Roman" w:hAnsi="Times New Roman" w:cs="Times New Roman"/>
          <w:b/>
          <w:bCs/>
          <w:i/>
          <w:iCs/>
          <w:sz w:val="20"/>
          <w:szCs w:val="20"/>
        </w:rPr>
        <w:t xml:space="preserve"> PRS resources </w:t>
      </w:r>
      <w:bookmarkStart w:id="8" w:name="_GoBack"/>
      <w:r w:rsidRPr="002F4B08">
        <w:rPr>
          <w:rFonts w:ascii="Times New Roman" w:hAnsi="Times New Roman" w:cs="Times New Roman"/>
          <w:b/>
          <w:bCs/>
          <w:i/>
          <w:iCs/>
          <w:sz w:val="20"/>
          <w:szCs w:val="20"/>
        </w:rPr>
        <w:t>p</w:t>
      </w:r>
      <w:bookmarkEnd w:id="8"/>
      <w:r w:rsidRPr="002F4B08">
        <w:rPr>
          <w:rFonts w:ascii="Times New Roman" w:hAnsi="Times New Roman" w:cs="Times New Roman"/>
          <w:b/>
          <w:bCs/>
          <w:i/>
          <w:iCs/>
          <w:sz w:val="20"/>
          <w:szCs w:val="20"/>
        </w:rPr>
        <w:t>er angle per TRP.</w:t>
      </w:r>
    </w:p>
    <w:p w14:paraId="524120FA" w14:textId="77777777" w:rsidR="002F4B08" w:rsidRDefault="002F4B08" w:rsidP="002F4B08">
      <w:pPr>
        <w:pStyle w:val="a0"/>
        <w:numPr>
          <w:ilvl w:val="0"/>
          <w:numId w:val="90"/>
        </w:numPr>
        <w:spacing w:line="260" w:lineRule="exact"/>
        <w:rPr>
          <w:rFonts w:eastAsiaTheme="minorEastAsia"/>
          <w:sz w:val="20"/>
          <w:szCs w:val="20"/>
        </w:rPr>
      </w:pPr>
    </w:p>
    <w:p w14:paraId="279AF6E1" w14:textId="77777777" w:rsidR="002F4B08" w:rsidRPr="002734EB" w:rsidRDefault="002F4B08" w:rsidP="002F4B08">
      <w:pPr>
        <w:pStyle w:val="a0"/>
        <w:numPr>
          <w:ilvl w:val="0"/>
          <w:numId w:val="33"/>
        </w:numPr>
        <w:spacing w:line="260" w:lineRule="exact"/>
        <w:rPr>
          <w:rFonts w:eastAsiaTheme="minorEastAsia"/>
          <w:b/>
          <w:i/>
          <w:sz w:val="20"/>
          <w:szCs w:val="20"/>
        </w:rPr>
      </w:pPr>
      <w:r>
        <w:rPr>
          <w:rFonts w:eastAsiaTheme="minorEastAsia"/>
          <w:b/>
          <w:i/>
          <w:sz w:val="20"/>
          <w:szCs w:val="20"/>
        </w:rPr>
        <w:t>Support</w:t>
      </w:r>
      <w:r w:rsidRPr="00E90D1B">
        <w:rPr>
          <w:rFonts w:eastAsia="宋体"/>
          <w:sz w:val="20"/>
          <w:szCs w:val="20"/>
        </w:rPr>
        <w:t xml:space="preserve"> </w:t>
      </w:r>
      <w:r w:rsidRPr="002F4B08">
        <w:rPr>
          <w:rFonts w:eastAsiaTheme="minorEastAsia"/>
          <w:b/>
          <w:i/>
          <w:sz w:val="20"/>
          <w:szCs w:val="20"/>
        </w:rPr>
        <w:t>the following angle range and angle granularity</w:t>
      </w:r>
      <w:r w:rsidRPr="002734EB">
        <w:rPr>
          <w:rFonts w:eastAsiaTheme="minorEastAsia"/>
          <w:b/>
          <w:i/>
          <w:sz w:val="20"/>
          <w:szCs w:val="20"/>
        </w:rPr>
        <w:t xml:space="preserve"> for </w:t>
      </w:r>
      <w:r w:rsidRPr="002734EB">
        <w:rPr>
          <w:b/>
          <w:bCs/>
          <w:i/>
          <w:iCs/>
          <w:sz w:val="20"/>
          <w:szCs w:val="20"/>
        </w:rPr>
        <w:t>relative Power/Angle response</w:t>
      </w:r>
    </w:p>
    <w:p w14:paraId="7EFDEA54" w14:textId="77777777" w:rsidR="002F4B08" w:rsidRPr="002734EB" w:rsidRDefault="002F4B08" w:rsidP="002F4B08">
      <w:pPr>
        <w:pStyle w:val="23"/>
        <w:numPr>
          <w:ilvl w:val="1"/>
          <w:numId w:val="74"/>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t>[-90, 90] for omnidirectional antenna and [-60, 60] for directional antenna</w:t>
      </w:r>
    </w:p>
    <w:p w14:paraId="6E139B7D" w14:textId="77777777" w:rsidR="002F4B08" w:rsidRPr="002F4B08" w:rsidRDefault="002F4B08" w:rsidP="002F4B08">
      <w:pPr>
        <w:pStyle w:val="23"/>
        <w:numPr>
          <w:ilvl w:val="4"/>
          <w:numId w:val="33"/>
        </w:numPr>
        <w:ind w:leftChars="0" w:left="2524"/>
        <w:rPr>
          <w:rFonts w:eastAsiaTheme="minorEastAsia"/>
          <w:b/>
          <w:i/>
          <w:sz w:val="20"/>
          <w:szCs w:val="20"/>
        </w:rPr>
      </w:pPr>
      <w:r w:rsidRPr="002734EB">
        <w:rPr>
          <w:rFonts w:ascii="Times New Roman" w:hAnsi="Times New Roman" w:cs="Times New Roman"/>
          <w:b/>
          <w:bCs/>
          <w:i/>
          <w:iCs/>
          <w:sz w:val="20"/>
          <w:szCs w:val="20"/>
        </w:rPr>
        <w:tab/>
      </w:r>
      <w:r w:rsidRPr="002F4B08">
        <w:rPr>
          <w:rFonts w:ascii="Times New Roman" w:hAnsi="Times New Roman" w:cs="Times New Roman"/>
          <w:b/>
          <w:bCs/>
          <w:i/>
          <w:iCs/>
          <w:sz w:val="20"/>
          <w:szCs w:val="20"/>
        </w:rPr>
        <w:t>0 degree is represented as the bo</w:t>
      </w:r>
      <w:r w:rsidRPr="002734EB">
        <w:rPr>
          <w:rFonts w:eastAsiaTheme="minorEastAsia"/>
          <w:b/>
          <w:i/>
          <w:sz w:val="20"/>
          <w:szCs w:val="20"/>
        </w:rPr>
        <w:t>resight angle of the resource.</w:t>
      </w:r>
    </w:p>
    <w:p w14:paraId="0140F7BC" w14:textId="77777777" w:rsidR="002F4B08" w:rsidRPr="002734EB" w:rsidRDefault="002F4B08" w:rsidP="002F4B08">
      <w:pPr>
        <w:pStyle w:val="23"/>
        <w:numPr>
          <w:ilvl w:val="1"/>
          <w:numId w:val="74"/>
        </w:numPr>
        <w:spacing w:line="252" w:lineRule="auto"/>
        <w:ind w:leftChars="0"/>
        <w:contextualSpacing/>
        <w:jc w:val="both"/>
        <w:rPr>
          <w:rFonts w:ascii="Times New Roman" w:hAnsi="Times New Roman" w:cs="Times New Roman"/>
          <w:b/>
          <w:bCs/>
          <w:i/>
          <w:iCs/>
          <w:sz w:val="20"/>
          <w:szCs w:val="20"/>
        </w:rPr>
      </w:pPr>
      <w:r w:rsidRPr="002734EB">
        <w:rPr>
          <w:rFonts w:ascii="Times New Roman" w:eastAsiaTheme="minorEastAsia" w:hAnsi="Times New Roman" w:cs="Times New Roman"/>
          <w:b/>
          <w:i/>
          <w:sz w:val="20"/>
          <w:szCs w:val="20"/>
        </w:rPr>
        <w:t>Granul</w:t>
      </w:r>
      <w:r w:rsidRPr="002F4B08">
        <w:rPr>
          <w:rFonts w:ascii="Times New Roman" w:hAnsi="Times New Roman" w:cs="Times New Roman"/>
          <w:b/>
          <w:bCs/>
          <w:i/>
          <w:iCs/>
          <w:sz w:val="20"/>
          <w:szCs w:val="20"/>
        </w:rPr>
        <w:t>arity angle can be 0.5, 1, 2, 4 degree</w:t>
      </w:r>
      <w:r w:rsidRPr="002734EB">
        <w:rPr>
          <w:rFonts w:ascii="Times New Roman" w:hAnsi="Times New Roman" w:cs="Times New Roman"/>
          <w:b/>
          <w:bCs/>
          <w:i/>
          <w:iCs/>
          <w:sz w:val="20"/>
          <w:szCs w:val="20"/>
        </w:rPr>
        <w:t>s.</w:t>
      </w:r>
    </w:p>
    <w:p w14:paraId="346C9B60" w14:textId="77777777" w:rsidR="002F4B08" w:rsidRDefault="002F4B08" w:rsidP="002F4B08">
      <w:pPr>
        <w:pStyle w:val="a0"/>
        <w:numPr>
          <w:ilvl w:val="0"/>
          <w:numId w:val="90"/>
        </w:numPr>
        <w:spacing w:line="260" w:lineRule="exact"/>
        <w:rPr>
          <w:rFonts w:eastAsiaTheme="minorEastAsia"/>
          <w:sz w:val="20"/>
          <w:szCs w:val="20"/>
        </w:rPr>
      </w:pPr>
    </w:p>
    <w:p w14:paraId="45916E91" w14:textId="5997E1B5" w:rsidR="002F4B08" w:rsidRDefault="002F4B08" w:rsidP="002F4B08">
      <w:pPr>
        <w:pStyle w:val="a0"/>
        <w:numPr>
          <w:ilvl w:val="0"/>
          <w:numId w:val="74"/>
        </w:numPr>
        <w:spacing w:line="260" w:lineRule="exact"/>
        <w:rPr>
          <w:rFonts w:eastAsiaTheme="minorEastAsia"/>
          <w:b/>
          <w:i/>
          <w:sz w:val="20"/>
          <w:szCs w:val="20"/>
        </w:rPr>
      </w:pPr>
      <w:r>
        <w:rPr>
          <w:rFonts w:eastAsiaTheme="minorEastAsia"/>
          <w:b/>
          <w:i/>
          <w:sz w:val="20"/>
          <w:szCs w:val="20"/>
        </w:rPr>
        <w:t>Support</w:t>
      </w:r>
      <w:r w:rsidRPr="00E90D1B">
        <w:rPr>
          <w:rFonts w:eastAsia="宋体"/>
          <w:sz w:val="20"/>
          <w:szCs w:val="20"/>
        </w:rPr>
        <w:t xml:space="preserve"> </w:t>
      </w:r>
      <w:r w:rsidRPr="00E90D1B">
        <w:rPr>
          <w:rFonts w:eastAsiaTheme="minorEastAsia"/>
          <w:b/>
          <w:i/>
          <w:sz w:val="20"/>
          <w:szCs w:val="20"/>
        </w:rPr>
        <w:t>the</w:t>
      </w:r>
      <w:r w:rsidRPr="002F4B08">
        <w:rPr>
          <w:rFonts w:eastAsiaTheme="minorEastAsia"/>
          <w:b/>
          <w:i/>
          <w:sz w:val="20"/>
          <w:szCs w:val="20"/>
        </w:rPr>
        <w:t xml:space="preserve"> quantization accuracy of relative power refer to the reporting range of differential PRS-RSRP is defined from -30 dB to 0 dB with 1 dB resolution</w:t>
      </w:r>
      <w:r>
        <w:rPr>
          <w:rFonts w:eastAsiaTheme="minorEastAsia"/>
          <w:b/>
          <w:i/>
          <w:sz w:val="20"/>
          <w:szCs w:val="20"/>
        </w:rPr>
        <w:t xml:space="preserve"> as</w:t>
      </w:r>
      <w:r w:rsidRPr="002F4B08">
        <w:rPr>
          <w:rFonts w:eastAsiaTheme="minorEastAsia"/>
          <w:b/>
          <w:i/>
          <w:sz w:val="20"/>
          <w:szCs w:val="20"/>
        </w:rPr>
        <w:t xml:space="preserve"> in TS 38.133</w:t>
      </w:r>
      <w:r>
        <w:rPr>
          <w:rFonts w:eastAsiaTheme="minorEastAsia"/>
          <w:b/>
          <w:i/>
          <w:sz w:val="20"/>
          <w:szCs w:val="20"/>
        </w:rPr>
        <w:t>.</w:t>
      </w:r>
    </w:p>
    <w:p w14:paraId="774B9AF5" w14:textId="77777777" w:rsidR="002F4B08" w:rsidRDefault="002F4B08" w:rsidP="002F4B08">
      <w:pPr>
        <w:pStyle w:val="a0"/>
        <w:numPr>
          <w:ilvl w:val="0"/>
          <w:numId w:val="90"/>
        </w:numPr>
        <w:spacing w:line="260" w:lineRule="exact"/>
        <w:rPr>
          <w:rFonts w:eastAsiaTheme="minorEastAsia"/>
          <w:sz w:val="20"/>
          <w:szCs w:val="20"/>
        </w:rPr>
      </w:pPr>
    </w:p>
    <w:p w14:paraId="2A84AF47" w14:textId="32BACF9F" w:rsidR="002F4B08" w:rsidRDefault="002F4B08" w:rsidP="002F4B08">
      <w:pPr>
        <w:pStyle w:val="a0"/>
        <w:numPr>
          <w:ilvl w:val="0"/>
          <w:numId w:val="33"/>
        </w:numPr>
        <w:spacing w:line="260" w:lineRule="exact"/>
        <w:rPr>
          <w:rFonts w:eastAsiaTheme="minorEastAsia"/>
          <w:b/>
          <w:i/>
          <w:sz w:val="20"/>
          <w:szCs w:val="20"/>
        </w:rPr>
      </w:pPr>
      <w:r>
        <w:rPr>
          <w:rFonts w:eastAsiaTheme="minorEastAsia"/>
          <w:b/>
          <w:i/>
          <w:sz w:val="20"/>
          <w:szCs w:val="20"/>
        </w:rPr>
        <w:t>Support</w:t>
      </w:r>
      <w:r w:rsidRPr="002F4B08">
        <w:rPr>
          <w:rFonts w:eastAsiaTheme="minorEastAsia"/>
          <w:b/>
          <w:i/>
          <w:sz w:val="20"/>
          <w:szCs w:val="20"/>
        </w:rPr>
        <w:t xml:space="preserve"> reusing of associated-dl-PRS-I</w:t>
      </w:r>
      <w:r w:rsidRPr="00281267">
        <w:rPr>
          <w:rFonts w:eastAsiaTheme="minorEastAsia"/>
          <w:b/>
          <w:i/>
          <w:sz w:val="20"/>
          <w:szCs w:val="20"/>
        </w:rPr>
        <w:t>d</w:t>
      </w:r>
      <w:r>
        <w:rPr>
          <w:rFonts w:eastAsiaTheme="minorEastAsia"/>
          <w:b/>
          <w:i/>
          <w:sz w:val="20"/>
          <w:szCs w:val="20"/>
        </w:rPr>
        <w:t xml:space="preserve"> for </w:t>
      </w:r>
      <w:r w:rsidRPr="002F4B08">
        <w:rPr>
          <w:rFonts w:eastAsiaTheme="minorEastAsia"/>
          <w:b/>
          <w:i/>
          <w:sz w:val="20"/>
          <w:szCs w:val="20"/>
        </w:rPr>
        <w:t>2 TRPs have the same beam information</w:t>
      </w:r>
      <w:r>
        <w:rPr>
          <w:rFonts w:eastAsiaTheme="minorEastAsia"/>
          <w:b/>
          <w:i/>
          <w:sz w:val="20"/>
          <w:szCs w:val="20"/>
        </w:rPr>
        <w:t xml:space="preserve">. </w:t>
      </w:r>
    </w:p>
    <w:p w14:paraId="3F44FD73" w14:textId="77777777" w:rsidR="002F4B08" w:rsidRDefault="002F4B08" w:rsidP="002F4B08">
      <w:pPr>
        <w:pStyle w:val="a0"/>
        <w:numPr>
          <w:ilvl w:val="0"/>
          <w:numId w:val="33"/>
        </w:numPr>
        <w:spacing w:line="260" w:lineRule="exact"/>
        <w:rPr>
          <w:rFonts w:eastAsiaTheme="minorEastAsia"/>
          <w:b/>
          <w:i/>
          <w:sz w:val="20"/>
          <w:szCs w:val="20"/>
        </w:rPr>
      </w:pPr>
      <w:r>
        <w:rPr>
          <w:rFonts w:eastAsiaTheme="minorEastAsia"/>
          <w:b/>
          <w:i/>
          <w:sz w:val="20"/>
          <w:szCs w:val="20"/>
        </w:rPr>
        <w:t>To consider</w:t>
      </w:r>
      <w:r w:rsidRPr="002F4B08">
        <w:rPr>
          <w:rFonts w:eastAsiaTheme="minorEastAsia"/>
          <w:b/>
          <w:i/>
          <w:sz w:val="20"/>
          <w:szCs w:val="20"/>
        </w:rPr>
        <w:t xml:space="preserve"> associated-PRS-resource-ID</w:t>
      </w:r>
      <w:r>
        <w:rPr>
          <w:rFonts w:eastAsiaTheme="minorEastAsia"/>
          <w:b/>
          <w:i/>
          <w:sz w:val="20"/>
          <w:szCs w:val="20"/>
        </w:rPr>
        <w:t xml:space="preserve"> for</w:t>
      </w:r>
      <w:r w:rsidRPr="002F4B08">
        <w:rPr>
          <w:rFonts w:eastAsiaTheme="minorEastAsia"/>
          <w:b/>
          <w:i/>
          <w:sz w:val="20"/>
          <w:szCs w:val="20"/>
        </w:rPr>
        <w:t xml:space="preserve"> 2 resources have the same beam information and different boresight angle.</w:t>
      </w:r>
    </w:p>
    <w:p w14:paraId="54BC09A1" w14:textId="77777777" w:rsidR="002F4B08" w:rsidRDefault="002F4B08" w:rsidP="002F4B08">
      <w:pPr>
        <w:pStyle w:val="a0"/>
        <w:numPr>
          <w:ilvl w:val="0"/>
          <w:numId w:val="90"/>
        </w:numPr>
        <w:spacing w:line="260" w:lineRule="exact"/>
        <w:rPr>
          <w:rFonts w:eastAsiaTheme="minorEastAsia"/>
          <w:sz w:val="20"/>
          <w:szCs w:val="20"/>
        </w:rPr>
      </w:pPr>
    </w:p>
    <w:p w14:paraId="4CCA520F" w14:textId="77777777" w:rsidR="002F4B08" w:rsidRDefault="002F4B08" w:rsidP="002F4B08">
      <w:pPr>
        <w:pStyle w:val="a0"/>
        <w:numPr>
          <w:ilvl w:val="0"/>
          <w:numId w:val="33"/>
        </w:numPr>
        <w:spacing w:line="260" w:lineRule="exact"/>
        <w:rPr>
          <w:rFonts w:eastAsiaTheme="minorEastAsia"/>
          <w:b/>
          <w:i/>
          <w:sz w:val="20"/>
          <w:szCs w:val="20"/>
        </w:rPr>
      </w:pPr>
      <w:r>
        <w:rPr>
          <w:rFonts w:eastAsiaTheme="minorEastAsia"/>
          <w:b/>
          <w:i/>
          <w:sz w:val="20"/>
          <w:szCs w:val="20"/>
        </w:rPr>
        <w:t>Support</w:t>
      </w:r>
      <w:r w:rsidRPr="00E90D1B">
        <w:rPr>
          <w:rFonts w:eastAsiaTheme="minorEastAsia"/>
          <w:b/>
          <w:i/>
          <w:sz w:val="20"/>
          <w:szCs w:val="20"/>
        </w:rPr>
        <w:t xml:space="preserve"> </w:t>
      </w:r>
      <w:r>
        <w:rPr>
          <w:rFonts w:eastAsiaTheme="minorEastAsia"/>
          <w:b/>
          <w:i/>
          <w:sz w:val="20"/>
          <w:szCs w:val="20"/>
        </w:rPr>
        <w:t xml:space="preserve">reporting </w:t>
      </w:r>
      <w:r w:rsidRPr="002F4B08">
        <w:rPr>
          <w:rFonts w:eastAsiaTheme="minorEastAsia"/>
          <w:b/>
          <w:i/>
          <w:sz w:val="20"/>
          <w:szCs w:val="20"/>
        </w:rPr>
        <w:t xml:space="preserve">4 parameters (horizontal number of antennas, vertical number of antennas, </w:t>
      </w:r>
      <w:proofErr w:type="spellStart"/>
      <w:r w:rsidRPr="002F4B08">
        <w:rPr>
          <w:rFonts w:eastAsiaTheme="minorEastAsia"/>
          <w:b/>
          <w:i/>
          <w:sz w:val="20"/>
          <w:szCs w:val="20"/>
        </w:rPr>
        <w:t>dH</w:t>
      </w:r>
      <w:proofErr w:type="spellEnd"/>
      <w:r w:rsidRPr="002F4B08">
        <w:rPr>
          <w:rFonts w:eastAsiaTheme="minorEastAsia"/>
          <w:b/>
          <w:i/>
          <w:sz w:val="20"/>
          <w:szCs w:val="20"/>
        </w:rPr>
        <w:t xml:space="preserve">, </w:t>
      </w:r>
      <w:proofErr w:type="spellStart"/>
      <w:r w:rsidRPr="002F4B08">
        <w:rPr>
          <w:rFonts w:eastAsiaTheme="minorEastAsia"/>
          <w:b/>
          <w:i/>
          <w:sz w:val="20"/>
          <w:szCs w:val="20"/>
        </w:rPr>
        <w:t>dV</w:t>
      </w:r>
      <w:proofErr w:type="spellEnd"/>
      <w:r w:rsidRPr="002F4B08">
        <w:rPr>
          <w:rFonts w:eastAsiaTheme="minorEastAsia"/>
          <w:b/>
          <w:i/>
          <w:sz w:val="20"/>
          <w:szCs w:val="20"/>
        </w:rPr>
        <w:t>) for one resource</w:t>
      </w:r>
      <w:r>
        <w:rPr>
          <w:rFonts w:eastAsiaTheme="minorEastAsia"/>
          <w:b/>
          <w:i/>
          <w:sz w:val="20"/>
          <w:szCs w:val="20"/>
        </w:rPr>
        <w:t xml:space="preserve"> as </w:t>
      </w:r>
      <w:r w:rsidRPr="002F4B08">
        <w:rPr>
          <w:rFonts w:eastAsiaTheme="minorEastAsia"/>
          <w:b/>
          <w:i/>
          <w:sz w:val="20"/>
          <w:szCs w:val="20"/>
        </w:rPr>
        <w:t>an overhead reduced m</w:t>
      </w:r>
      <w:r>
        <w:rPr>
          <w:rFonts w:eastAsiaTheme="minorEastAsia"/>
          <w:b/>
          <w:i/>
          <w:sz w:val="20"/>
          <w:szCs w:val="20"/>
        </w:rPr>
        <w:t>echan</w:t>
      </w:r>
      <w:r w:rsidRPr="002F4B08">
        <w:rPr>
          <w:rFonts w:eastAsiaTheme="minorEastAsia"/>
          <w:b/>
          <w:i/>
          <w:sz w:val="20"/>
          <w:szCs w:val="20"/>
        </w:rPr>
        <w:t>ism and without quantized method for DFT beam</w:t>
      </w:r>
      <w:r>
        <w:rPr>
          <w:rFonts w:eastAsiaTheme="minorEastAsia"/>
          <w:b/>
          <w:i/>
          <w:sz w:val="20"/>
          <w:szCs w:val="20"/>
        </w:rPr>
        <w:t>.</w:t>
      </w:r>
    </w:p>
    <w:p w14:paraId="08BAEADC" w14:textId="77777777" w:rsidR="002F4B08" w:rsidRDefault="002F4B08" w:rsidP="002F4B08">
      <w:pPr>
        <w:pStyle w:val="a0"/>
        <w:numPr>
          <w:ilvl w:val="0"/>
          <w:numId w:val="90"/>
        </w:numPr>
        <w:spacing w:line="260" w:lineRule="exact"/>
        <w:rPr>
          <w:rFonts w:eastAsiaTheme="minorEastAsia"/>
          <w:sz w:val="20"/>
          <w:szCs w:val="20"/>
        </w:rPr>
      </w:pPr>
    </w:p>
    <w:p w14:paraId="05D0B27F" w14:textId="77777777" w:rsidR="002F4B08" w:rsidRPr="004D6464" w:rsidRDefault="002F4B08" w:rsidP="002F4B08">
      <w:pPr>
        <w:pStyle w:val="a0"/>
        <w:numPr>
          <w:ilvl w:val="0"/>
          <w:numId w:val="36"/>
        </w:numPr>
        <w:spacing w:line="260" w:lineRule="exact"/>
        <w:rPr>
          <w:rFonts w:eastAsiaTheme="minorEastAsia"/>
          <w:b/>
          <w:i/>
          <w:sz w:val="20"/>
          <w:szCs w:val="20"/>
        </w:rPr>
      </w:pPr>
      <w:r w:rsidRPr="004D6464">
        <w:rPr>
          <w:rFonts w:eastAsiaTheme="minorEastAsia"/>
          <w:b/>
          <w:i/>
          <w:sz w:val="20"/>
          <w:szCs w:val="20"/>
        </w:rPr>
        <w:t xml:space="preserve">For </w:t>
      </w:r>
      <w:r>
        <w:rPr>
          <w:rFonts w:eastAsiaTheme="minorEastAsia"/>
          <w:b/>
          <w:i/>
          <w:sz w:val="20"/>
          <w:szCs w:val="20"/>
        </w:rPr>
        <w:t xml:space="preserve">UE-A </w:t>
      </w:r>
      <w:r w:rsidRPr="004D6464">
        <w:rPr>
          <w:rFonts w:eastAsiaTheme="minorEastAsia"/>
          <w:b/>
          <w:i/>
          <w:sz w:val="20"/>
          <w:szCs w:val="20"/>
        </w:rPr>
        <w:t>DL-AOD positioning method, to enhance the signaling to the UE for the purpose of PRS resource(s) reporting, the LMF indicates in the assistance data (AD) for each PRS resource, a subset of PRS resources which indicates the beam information for the purpose of prioritization of DL-AOD reporting:</w:t>
      </w:r>
    </w:p>
    <w:p w14:paraId="325C6AEF" w14:textId="77777777" w:rsidR="002F4B08" w:rsidRPr="002F4B08" w:rsidRDefault="002F4B08" w:rsidP="002F4B08">
      <w:pPr>
        <w:pStyle w:val="23"/>
        <w:numPr>
          <w:ilvl w:val="1"/>
          <w:numId w:val="74"/>
        </w:numPr>
        <w:spacing w:before="0" w:beforeAutospacing="0" w:after="0" w:afterAutospacing="0" w:line="252" w:lineRule="auto"/>
        <w:ind w:leftChars="0" w:left="1434" w:hanging="357"/>
        <w:contextualSpacing/>
        <w:jc w:val="both"/>
        <w:rPr>
          <w:b/>
          <w:bCs/>
          <w:i/>
          <w:iCs/>
          <w:sz w:val="20"/>
          <w:szCs w:val="20"/>
        </w:rPr>
      </w:pPr>
      <w:r w:rsidRPr="004D6464">
        <w:rPr>
          <w:rFonts w:ascii="Times New Roman" w:hAnsi="Times New Roman" w:cs="Times New Roman"/>
          <w:b/>
          <w:bCs/>
          <w:i/>
          <w:iCs/>
          <w:sz w:val="20"/>
          <w:szCs w:val="20"/>
        </w:rPr>
        <w:t xml:space="preserve">Subject to UE capability, support the LMF to request a UE to optionally </w:t>
      </w:r>
      <w:r>
        <w:rPr>
          <w:rFonts w:ascii="Times New Roman" w:eastAsiaTheme="minorEastAsia" w:hAnsi="Times New Roman" w:cs="Times New Roman"/>
          <w:b/>
          <w:bCs/>
          <w:i/>
          <w:iCs/>
          <w:sz w:val="20"/>
          <w:szCs w:val="20"/>
        </w:rPr>
        <w:t xml:space="preserve">report </w:t>
      </w:r>
      <w:r w:rsidRPr="004D6464">
        <w:rPr>
          <w:rFonts w:ascii="Times New Roman" w:hAnsi="Times New Roman" w:cs="Times New Roman"/>
          <w:b/>
          <w:bCs/>
          <w:i/>
          <w:iCs/>
          <w:sz w:val="20"/>
          <w:szCs w:val="20"/>
        </w:rPr>
        <w:t>the RSRPs for the subset of the PRS in the DL-</w:t>
      </w:r>
      <w:proofErr w:type="spellStart"/>
      <w:r w:rsidRPr="004D6464">
        <w:rPr>
          <w:rFonts w:ascii="Times New Roman" w:hAnsi="Times New Roman" w:cs="Times New Roman"/>
          <w:b/>
          <w:bCs/>
          <w:i/>
          <w:iCs/>
          <w:sz w:val="20"/>
          <w:szCs w:val="20"/>
        </w:rPr>
        <w:t>AoD</w:t>
      </w:r>
      <w:proofErr w:type="spellEnd"/>
      <w:r w:rsidRPr="004D6464">
        <w:rPr>
          <w:rFonts w:ascii="Times New Roman" w:hAnsi="Times New Roman" w:cs="Times New Roman"/>
          <w:b/>
          <w:bCs/>
          <w:i/>
          <w:iCs/>
          <w:sz w:val="20"/>
          <w:szCs w:val="20"/>
        </w:rPr>
        <w:t xml:space="preserve"> additional measurements if RSRP of the associated PRS is reported in nr-DL-PRS-RSRP-Result.</w:t>
      </w:r>
    </w:p>
    <w:p w14:paraId="0D4F1D51" w14:textId="77777777" w:rsidR="00EB4E57" w:rsidRPr="000D669B" w:rsidRDefault="00EB4E57" w:rsidP="00EB4E57">
      <w:pPr>
        <w:pStyle w:val="1"/>
        <w:numPr>
          <w:ilvl w:val="0"/>
          <w:numId w:val="0"/>
        </w:numPr>
        <w:rPr>
          <w:b/>
          <w:bCs/>
        </w:rPr>
      </w:pPr>
      <w:r w:rsidRPr="000D669B">
        <w:t>References</w:t>
      </w:r>
    </w:p>
    <w:p w14:paraId="2F246E10" w14:textId="77777777" w:rsidR="00EB4E57" w:rsidRDefault="00EB4E57" w:rsidP="00EB4E57">
      <w:pPr>
        <w:pStyle w:val="a0"/>
        <w:numPr>
          <w:ilvl w:val="0"/>
          <w:numId w:val="6"/>
        </w:numPr>
        <w:spacing w:after="0"/>
        <w:rPr>
          <w:sz w:val="20"/>
          <w:szCs w:val="20"/>
        </w:rPr>
      </w:pPr>
      <w:r w:rsidRPr="00631DF6">
        <w:rPr>
          <w:rFonts w:eastAsiaTheme="minorEastAsia"/>
          <w:sz w:val="20"/>
          <w:szCs w:val="20"/>
        </w:rPr>
        <w:t xml:space="preserve">3GPP </w:t>
      </w:r>
      <w:r w:rsidRPr="008A2848">
        <w:rPr>
          <w:sz w:val="20"/>
          <w:szCs w:val="20"/>
        </w:rPr>
        <w:t>RP-210903</w:t>
      </w:r>
      <w:r w:rsidRPr="00675615">
        <w:rPr>
          <w:sz w:val="20"/>
          <w:szCs w:val="20"/>
        </w:rPr>
        <w:t>, “Revised WID on NR Positioning Enhancements”, Electronic Meeting, March 16 - 26, 202</w:t>
      </w:r>
      <w:r>
        <w:rPr>
          <w:sz w:val="20"/>
          <w:szCs w:val="20"/>
        </w:rPr>
        <w:t>1</w:t>
      </w:r>
    </w:p>
    <w:p w14:paraId="6DCAD72F" w14:textId="77777777" w:rsidR="002F4B08" w:rsidRDefault="002F4B08" w:rsidP="002F4B08">
      <w:pPr>
        <w:pStyle w:val="a0"/>
        <w:numPr>
          <w:ilvl w:val="0"/>
          <w:numId w:val="6"/>
        </w:numPr>
        <w:spacing w:after="0"/>
        <w:rPr>
          <w:sz w:val="20"/>
          <w:szCs w:val="20"/>
        </w:rPr>
      </w:pPr>
      <w:r w:rsidRPr="00EF25C4">
        <w:rPr>
          <w:sz w:val="20"/>
          <w:szCs w:val="20"/>
        </w:rPr>
        <w:t>Chairman’s notes for 3GPP TSG RAN WG1 Meeting 10</w:t>
      </w:r>
      <w:r>
        <w:rPr>
          <w:sz w:val="20"/>
          <w:szCs w:val="20"/>
        </w:rPr>
        <w:t>6</w:t>
      </w:r>
      <w:r w:rsidRPr="00EF25C4">
        <w:rPr>
          <w:sz w:val="20"/>
          <w:szCs w:val="20"/>
        </w:rPr>
        <w:t xml:space="preserve"> e-Meeting,</w:t>
      </w:r>
      <w:r w:rsidRPr="00925D21">
        <w:rPr>
          <w:sz w:val="20"/>
          <w:szCs w:val="20"/>
        </w:rPr>
        <w:t xml:space="preserve"> August 16th – 27th, 2021</w:t>
      </w:r>
    </w:p>
    <w:p w14:paraId="239F3A26" w14:textId="1D400C9D" w:rsidR="00EB4E57" w:rsidRDefault="00EB4E57" w:rsidP="00EB4E57">
      <w:pPr>
        <w:pStyle w:val="a0"/>
        <w:numPr>
          <w:ilvl w:val="0"/>
          <w:numId w:val="6"/>
        </w:numPr>
        <w:spacing w:after="0"/>
        <w:rPr>
          <w:sz w:val="20"/>
          <w:szCs w:val="20"/>
        </w:rPr>
      </w:pPr>
      <w:r w:rsidRPr="00EF25C4">
        <w:rPr>
          <w:sz w:val="20"/>
          <w:szCs w:val="20"/>
        </w:rPr>
        <w:t>Chairman’s notes for 3GPP TSG RAN WG1 Meeting 10</w:t>
      </w:r>
      <w:r>
        <w:rPr>
          <w:sz w:val="20"/>
          <w:szCs w:val="20"/>
        </w:rPr>
        <w:t>5</w:t>
      </w:r>
      <w:r w:rsidRPr="00EF25C4">
        <w:rPr>
          <w:sz w:val="20"/>
          <w:szCs w:val="20"/>
        </w:rPr>
        <w:t xml:space="preserve"> e-Meeting, </w:t>
      </w:r>
      <w:r w:rsidRPr="002E3273">
        <w:rPr>
          <w:sz w:val="20"/>
          <w:szCs w:val="20"/>
        </w:rPr>
        <w:t>May 10th – 27th</w:t>
      </w:r>
      <w:r w:rsidRPr="00EF25C4">
        <w:rPr>
          <w:sz w:val="20"/>
          <w:szCs w:val="20"/>
        </w:rPr>
        <w:t>, 2021</w:t>
      </w:r>
    </w:p>
    <w:p w14:paraId="14C3F42B" w14:textId="52EC6F26" w:rsidR="002F4B08" w:rsidRPr="002F4B08" w:rsidRDefault="00EB4E57" w:rsidP="002F4B08">
      <w:pPr>
        <w:pStyle w:val="a0"/>
        <w:numPr>
          <w:ilvl w:val="0"/>
          <w:numId w:val="6"/>
        </w:numPr>
        <w:spacing w:after="0"/>
        <w:rPr>
          <w:sz w:val="20"/>
          <w:szCs w:val="20"/>
        </w:rPr>
      </w:pPr>
      <w:r w:rsidRPr="00EF25C4">
        <w:rPr>
          <w:sz w:val="20"/>
          <w:szCs w:val="20"/>
        </w:rPr>
        <w:t>Chairman’s notes for 3GPP TSG RAN WG1 Meeting 104</w:t>
      </w:r>
      <w:r w:rsidRPr="00883395">
        <w:rPr>
          <w:rFonts w:hint="eastAsia"/>
          <w:sz w:val="20"/>
          <w:szCs w:val="20"/>
        </w:rPr>
        <w:t>b</w:t>
      </w:r>
      <w:r w:rsidRPr="00EF25C4">
        <w:rPr>
          <w:sz w:val="20"/>
          <w:szCs w:val="20"/>
        </w:rPr>
        <w:t xml:space="preserve">, e-Meeting, </w:t>
      </w:r>
      <w:r w:rsidRPr="00956430">
        <w:rPr>
          <w:sz w:val="20"/>
          <w:szCs w:val="20"/>
        </w:rPr>
        <w:t>April 12th – April 20th</w:t>
      </w:r>
      <w:r w:rsidRPr="00EF25C4">
        <w:rPr>
          <w:sz w:val="20"/>
          <w:szCs w:val="20"/>
        </w:rPr>
        <w:t>, 2021</w:t>
      </w:r>
    </w:p>
    <w:p w14:paraId="3CBB8C07" w14:textId="77777777" w:rsidR="00EB4E57" w:rsidRDefault="00EB4E57" w:rsidP="00EB4E57">
      <w:pPr>
        <w:pStyle w:val="a0"/>
        <w:numPr>
          <w:ilvl w:val="0"/>
          <w:numId w:val="6"/>
        </w:numPr>
        <w:spacing w:after="0"/>
        <w:rPr>
          <w:sz w:val="20"/>
          <w:szCs w:val="20"/>
        </w:rPr>
      </w:pPr>
      <w:r w:rsidRPr="006C565C">
        <w:rPr>
          <w:sz w:val="20"/>
          <w:szCs w:val="20"/>
        </w:rPr>
        <w:t>R1-2102528 Discussion on potential enhancements for DL-</w:t>
      </w:r>
      <w:proofErr w:type="spellStart"/>
      <w:r w:rsidRPr="006C565C">
        <w:rPr>
          <w:sz w:val="20"/>
          <w:szCs w:val="20"/>
        </w:rPr>
        <w:t>AoD</w:t>
      </w:r>
      <w:proofErr w:type="spellEnd"/>
      <w:r w:rsidRPr="006C565C">
        <w:rPr>
          <w:sz w:val="20"/>
          <w:szCs w:val="20"/>
        </w:rPr>
        <w:t xml:space="preserve"> method</w:t>
      </w:r>
      <w:r>
        <w:rPr>
          <w:sz w:val="20"/>
          <w:szCs w:val="20"/>
        </w:rPr>
        <w:t>, vivo</w:t>
      </w:r>
    </w:p>
    <w:p w14:paraId="01F7C72E" w14:textId="6CC18C94" w:rsidR="00EB4E57" w:rsidRDefault="00EB4E57" w:rsidP="00EB4E57">
      <w:pPr>
        <w:pStyle w:val="a0"/>
        <w:numPr>
          <w:ilvl w:val="0"/>
          <w:numId w:val="6"/>
        </w:numPr>
        <w:spacing w:after="0"/>
        <w:rPr>
          <w:rFonts w:eastAsiaTheme="minorEastAsia"/>
          <w:bCs/>
          <w:sz w:val="20"/>
          <w:szCs w:val="20"/>
        </w:rPr>
      </w:pPr>
      <w:r w:rsidRPr="00631DF6">
        <w:rPr>
          <w:rFonts w:eastAsiaTheme="minorEastAsia"/>
          <w:bCs/>
          <w:sz w:val="20"/>
          <w:szCs w:val="20"/>
        </w:rPr>
        <w:t>TS 38.214, “Physical layer procedure for data”</w:t>
      </w:r>
    </w:p>
    <w:p w14:paraId="583AED58" w14:textId="3083ECFC" w:rsidR="002F4B08" w:rsidRDefault="002F4B08" w:rsidP="00EB4E57">
      <w:pPr>
        <w:pStyle w:val="a0"/>
        <w:numPr>
          <w:ilvl w:val="0"/>
          <w:numId w:val="6"/>
        </w:numPr>
        <w:spacing w:after="0"/>
        <w:rPr>
          <w:rFonts w:eastAsiaTheme="minorEastAsia"/>
          <w:bCs/>
          <w:sz w:val="20"/>
          <w:szCs w:val="20"/>
        </w:rPr>
      </w:pPr>
      <w:r w:rsidRPr="002F4B08">
        <w:rPr>
          <w:rFonts w:eastAsiaTheme="minorEastAsia"/>
          <w:bCs/>
          <w:sz w:val="20"/>
          <w:szCs w:val="20"/>
        </w:rPr>
        <w:t>R1-2107591 Remaining Details of NR Positioning UL-</w:t>
      </w:r>
      <w:proofErr w:type="spellStart"/>
      <w:r w:rsidRPr="002F4B08">
        <w:rPr>
          <w:rFonts w:eastAsiaTheme="minorEastAsia"/>
          <w:bCs/>
          <w:sz w:val="20"/>
          <w:szCs w:val="20"/>
        </w:rPr>
        <w:t>AoA</w:t>
      </w:r>
      <w:proofErr w:type="spellEnd"/>
      <w:r w:rsidRPr="002F4B08">
        <w:rPr>
          <w:rFonts w:eastAsiaTheme="minorEastAsia"/>
          <w:bCs/>
          <w:sz w:val="20"/>
          <w:szCs w:val="20"/>
        </w:rPr>
        <w:t xml:space="preserve"> Enhancements, Intel</w:t>
      </w:r>
    </w:p>
    <w:p w14:paraId="5027593C" w14:textId="1D0874B2" w:rsidR="002F4B08" w:rsidRDefault="002F4B08" w:rsidP="00EB4E57">
      <w:pPr>
        <w:pStyle w:val="a0"/>
        <w:numPr>
          <w:ilvl w:val="0"/>
          <w:numId w:val="6"/>
        </w:numPr>
        <w:spacing w:after="0"/>
        <w:rPr>
          <w:rFonts w:eastAsiaTheme="minorEastAsia"/>
          <w:bCs/>
          <w:sz w:val="20"/>
          <w:szCs w:val="20"/>
        </w:rPr>
      </w:pPr>
      <w:r w:rsidRPr="002F4B08">
        <w:rPr>
          <w:rFonts w:eastAsiaTheme="minorEastAsia"/>
          <w:bCs/>
          <w:sz w:val="20"/>
          <w:szCs w:val="20"/>
        </w:rPr>
        <w:lastRenderedPageBreak/>
        <w:t>R1-2100237</w:t>
      </w:r>
      <w:r>
        <w:rPr>
          <w:rFonts w:eastAsiaTheme="minorEastAsia"/>
          <w:bCs/>
          <w:sz w:val="20"/>
          <w:szCs w:val="20"/>
        </w:rPr>
        <w:t xml:space="preserve"> </w:t>
      </w:r>
      <w:r w:rsidRPr="002F4B08">
        <w:rPr>
          <w:rFonts w:eastAsiaTheme="minorEastAsia"/>
          <w:bCs/>
          <w:sz w:val="20"/>
          <w:szCs w:val="20"/>
        </w:rPr>
        <w:t xml:space="preserve">Enhancement for UL </w:t>
      </w:r>
      <w:proofErr w:type="spellStart"/>
      <w:r w:rsidRPr="002F4B08">
        <w:rPr>
          <w:rFonts w:eastAsiaTheme="minorEastAsia"/>
          <w:bCs/>
          <w:sz w:val="20"/>
          <w:szCs w:val="20"/>
        </w:rPr>
        <w:t>AoA</w:t>
      </w:r>
      <w:proofErr w:type="spellEnd"/>
      <w:r w:rsidRPr="002F4B08">
        <w:rPr>
          <w:rFonts w:eastAsiaTheme="minorEastAsia"/>
          <w:bCs/>
          <w:sz w:val="20"/>
          <w:szCs w:val="20"/>
        </w:rPr>
        <w:t xml:space="preserve"> positioning</w:t>
      </w:r>
      <w:r>
        <w:rPr>
          <w:rFonts w:eastAsiaTheme="minorEastAsia"/>
          <w:bCs/>
          <w:sz w:val="20"/>
          <w:szCs w:val="20"/>
        </w:rPr>
        <w:t xml:space="preserve">, </w:t>
      </w:r>
      <w:r w:rsidRPr="002F4B08">
        <w:rPr>
          <w:rFonts w:eastAsiaTheme="minorEastAsia"/>
          <w:bCs/>
          <w:sz w:val="20"/>
          <w:szCs w:val="20"/>
        </w:rPr>
        <w:t xml:space="preserve">Huawei, </w:t>
      </w:r>
      <w:proofErr w:type="spellStart"/>
      <w:r w:rsidRPr="002F4B08">
        <w:rPr>
          <w:rFonts w:eastAsiaTheme="minorEastAsia"/>
          <w:bCs/>
          <w:sz w:val="20"/>
          <w:szCs w:val="20"/>
        </w:rPr>
        <w:t>HiSilicon</w:t>
      </w:r>
      <w:proofErr w:type="spellEnd"/>
    </w:p>
    <w:p w14:paraId="6871815E" w14:textId="1E8AC5BD" w:rsidR="002F4B08" w:rsidRDefault="002F4B08" w:rsidP="00EB4E57">
      <w:pPr>
        <w:pStyle w:val="a0"/>
        <w:numPr>
          <w:ilvl w:val="0"/>
          <w:numId w:val="6"/>
        </w:numPr>
        <w:spacing w:after="0"/>
        <w:rPr>
          <w:rFonts w:eastAsiaTheme="minorEastAsia"/>
          <w:bCs/>
          <w:sz w:val="20"/>
          <w:szCs w:val="20"/>
        </w:rPr>
      </w:pPr>
      <w:r w:rsidRPr="002F4B08">
        <w:rPr>
          <w:rFonts w:eastAsiaTheme="minorEastAsia"/>
          <w:bCs/>
          <w:sz w:val="20"/>
          <w:szCs w:val="20"/>
        </w:rPr>
        <w:t>R1-2107347 Potential Enhancements on DL-</w:t>
      </w:r>
      <w:proofErr w:type="spellStart"/>
      <w:r w:rsidRPr="002F4B08">
        <w:rPr>
          <w:rFonts w:eastAsiaTheme="minorEastAsia"/>
          <w:bCs/>
          <w:sz w:val="20"/>
          <w:szCs w:val="20"/>
        </w:rPr>
        <w:t>AoD</w:t>
      </w:r>
      <w:proofErr w:type="spellEnd"/>
      <w:r w:rsidRPr="002F4B08">
        <w:rPr>
          <w:rFonts w:eastAsiaTheme="minorEastAsia"/>
          <w:bCs/>
          <w:sz w:val="20"/>
          <w:szCs w:val="20"/>
        </w:rPr>
        <w:t xml:space="preserve"> positioning, Q</w:t>
      </w:r>
      <w:r w:rsidRPr="002F4B08">
        <w:rPr>
          <w:rFonts w:eastAsiaTheme="minorEastAsia" w:hint="eastAsia"/>
          <w:bCs/>
          <w:sz w:val="20"/>
          <w:szCs w:val="20"/>
        </w:rPr>
        <w:t>ualcomm</w:t>
      </w:r>
      <w:r w:rsidRPr="002F4B08">
        <w:rPr>
          <w:rFonts w:eastAsiaTheme="minorEastAsia"/>
          <w:bCs/>
          <w:sz w:val="20"/>
          <w:szCs w:val="20"/>
        </w:rPr>
        <w:t xml:space="preserve"> </w:t>
      </w:r>
      <w:r w:rsidRPr="002F4B08">
        <w:rPr>
          <w:rFonts w:eastAsiaTheme="minorEastAsia" w:hint="eastAsia"/>
          <w:bCs/>
          <w:sz w:val="20"/>
          <w:szCs w:val="20"/>
        </w:rPr>
        <w:t>Incorporated</w:t>
      </w:r>
    </w:p>
    <w:p w14:paraId="114A0BA6" w14:textId="77777777" w:rsidR="00EB4E57" w:rsidRPr="004D6464" w:rsidRDefault="00EB4E57" w:rsidP="002F4B08">
      <w:pPr>
        <w:pStyle w:val="23"/>
        <w:spacing w:before="0" w:beforeAutospacing="0" w:after="0" w:afterAutospacing="0" w:line="252" w:lineRule="auto"/>
        <w:ind w:leftChars="0" w:left="0"/>
        <w:contextualSpacing/>
        <w:jc w:val="both"/>
        <w:rPr>
          <w:b/>
          <w:bCs/>
          <w:i/>
          <w:iCs/>
          <w:sz w:val="20"/>
          <w:szCs w:val="20"/>
        </w:rPr>
      </w:pPr>
    </w:p>
    <w:p w14:paraId="3028B9C4" w14:textId="77777777" w:rsidR="00AA3B01" w:rsidRDefault="00AA3B01" w:rsidP="00242E63">
      <w:pPr>
        <w:spacing w:after="120" w:line="260" w:lineRule="exact"/>
        <w:jc w:val="both"/>
        <w:rPr>
          <w:sz w:val="20"/>
          <w:szCs w:val="20"/>
        </w:rPr>
      </w:pPr>
    </w:p>
    <w:bookmarkEnd w:id="4"/>
    <w:bookmarkEnd w:id="5"/>
    <w:p w14:paraId="725B6336" w14:textId="77777777" w:rsidR="00FB0A84" w:rsidRPr="00631DF6" w:rsidRDefault="00FB0A84" w:rsidP="00FB0A84">
      <w:pPr>
        <w:pStyle w:val="a0"/>
        <w:tabs>
          <w:tab w:val="left" w:pos="420"/>
        </w:tabs>
        <w:spacing w:after="0"/>
        <w:rPr>
          <w:rFonts w:eastAsiaTheme="minorEastAsia"/>
          <w:bCs/>
          <w:sz w:val="20"/>
          <w:szCs w:val="20"/>
        </w:rPr>
      </w:pPr>
    </w:p>
    <w:sectPr w:rsidR="00FB0A84" w:rsidRPr="00631DF6" w:rsidSect="00305F56">
      <w:headerReference w:type="default" r:id="rId2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2FB07" w14:textId="77777777" w:rsidR="000351EB" w:rsidRDefault="000351EB" w:rsidP="00305F56">
      <w:r>
        <w:separator/>
      </w:r>
    </w:p>
  </w:endnote>
  <w:endnote w:type="continuationSeparator" w:id="0">
    <w:p w14:paraId="674485C3" w14:textId="77777777" w:rsidR="000351EB" w:rsidRDefault="000351EB"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19621" w14:textId="77777777" w:rsidR="000351EB" w:rsidRDefault="000351EB" w:rsidP="00305F56">
      <w:r>
        <w:separator/>
      </w:r>
    </w:p>
  </w:footnote>
  <w:footnote w:type="continuationSeparator" w:id="0">
    <w:p w14:paraId="0BDABF8E" w14:textId="77777777" w:rsidR="000351EB" w:rsidRDefault="000351EB"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87038" w14:textId="77777777" w:rsidR="00C610B2" w:rsidRDefault="00C610B2">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B1241F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00DC2DC5"/>
    <w:multiLevelType w:val="multilevel"/>
    <w:tmpl w:val="269228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A36B2B"/>
    <w:multiLevelType w:val="hybridMultilevel"/>
    <w:tmpl w:val="4B380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5F586B"/>
    <w:multiLevelType w:val="multilevel"/>
    <w:tmpl w:val="A776E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FEA47EC"/>
    <w:multiLevelType w:val="multilevel"/>
    <w:tmpl w:val="EC2267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AA6A14"/>
    <w:multiLevelType w:val="multilevel"/>
    <w:tmpl w:val="90C8E5D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 w15:restartNumberingAfterBreak="0">
    <w:nsid w:val="1277194C"/>
    <w:multiLevelType w:val="multilevel"/>
    <w:tmpl w:val="5CF6C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C254DB"/>
    <w:multiLevelType w:val="hybridMultilevel"/>
    <w:tmpl w:val="1C92903A"/>
    <w:lvl w:ilvl="0" w:tplc="927C2284">
      <w:start w:val="65"/>
      <w:numFmt w:val="bullet"/>
      <w:lvlText w:val=""/>
      <w:lvlJc w:val="left"/>
      <w:pPr>
        <w:ind w:left="845" w:hanging="420"/>
      </w:pPr>
      <w:rPr>
        <w:rFonts w:ascii="Symbol" w:eastAsia="宋体"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5AB7384"/>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2" w15:restartNumberingAfterBreak="0">
    <w:nsid w:val="17EA1BCD"/>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180640E7"/>
    <w:multiLevelType w:val="multilevel"/>
    <w:tmpl w:val="2D80FA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1A7366EE"/>
    <w:multiLevelType w:val="multilevel"/>
    <w:tmpl w:val="0D3AE6A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6" w15:restartNumberingAfterBreak="0">
    <w:nsid w:val="1BF82EB5"/>
    <w:multiLevelType w:val="hybridMultilevel"/>
    <w:tmpl w:val="DFDA5B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F605A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209F220E"/>
    <w:multiLevelType w:val="multilevel"/>
    <w:tmpl w:val="77E62F8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0FF1042"/>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269579A"/>
    <w:multiLevelType w:val="hybridMultilevel"/>
    <w:tmpl w:val="D6CABF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2FD7A66"/>
    <w:multiLevelType w:val="multilevel"/>
    <w:tmpl w:val="7AC0AD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AE75D0"/>
    <w:multiLevelType w:val="multilevel"/>
    <w:tmpl w:val="15C8DC1E"/>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3" w15:restartNumberingAfterBreak="0">
    <w:nsid w:val="2BC00E73"/>
    <w:multiLevelType w:val="multilevel"/>
    <w:tmpl w:val="1C287E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5" w15:restartNumberingAfterBreak="0">
    <w:nsid w:val="30956F43"/>
    <w:multiLevelType w:val="multilevel"/>
    <w:tmpl w:val="760E8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4B456E"/>
    <w:multiLevelType w:val="hybridMultilevel"/>
    <w:tmpl w:val="0BCA9A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6CB548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8D03FB6"/>
    <w:multiLevelType w:val="multilevel"/>
    <w:tmpl w:val="DE38C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FC3308"/>
    <w:multiLevelType w:val="multilevel"/>
    <w:tmpl w:val="10F6E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B3B0F75"/>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15:restartNumberingAfterBreak="0">
    <w:nsid w:val="3C4C765C"/>
    <w:multiLevelType w:val="multilevel"/>
    <w:tmpl w:val="E9BC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007645"/>
    <w:multiLevelType w:val="multilevel"/>
    <w:tmpl w:val="FF78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287275"/>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6451385"/>
    <w:multiLevelType w:val="multilevel"/>
    <w:tmpl w:val="F782F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8676471"/>
    <w:multiLevelType w:val="hybridMultilevel"/>
    <w:tmpl w:val="1158B2DC"/>
    <w:lvl w:ilvl="0" w:tplc="927C2284">
      <w:start w:val="65"/>
      <w:numFmt w:val="bullet"/>
      <w:lvlText w:val=""/>
      <w:lvlJc w:val="left"/>
      <w:pPr>
        <w:ind w:left="845" w:hanging="420"/>
      </w:pPr>
      <w:rPr>
        <w:rFonts w:ascii="Symbol" w:eastAsia="宋体"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4DAD2996"/>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F512E04"/>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1" w15:restartNumberingAfterBreak="0">
    <w:nsid w:val="50AD499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1B2720C"/>
    <w:multiLevelType w:val="multilevel"/>
    <w:tmpl w:val="089A7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747FCE"/>
    <w:multiLevelType w:val="multilevel"/>
    <w:tmpl w:val="52747F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5" w15:restartNumberingAfterBreak="0">
    <w:nsid w:val="5313520B"/>
    <w:multiLevelType w:val="hybridMultilevel"/>
    <w:tmpl w:val="795E913C"/>
    <w:lvl w:ilvl="0" w:tplc="927C2284">
      <w:start w:val="65"/>
      <w:numFmt w:val="bullet"/>
      <w:lvlText w:val=""/>
      <w:lvlJc w:val="left"/>
      <w:pPr>
        <w:ind w:left="845" w:hanging="420"/>
      </w:pPr>
      <w:rPr>
        <w:rFonts w:ascii="Symbol" w:eastAsia="宋体"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57CD2D10"/>
    <w:multiLevelType w:val="multilevel"/>
    <w:tmpl w:val="15F4821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8" w15:restartNumberingAfterBreak="0">
    <w:nsid w:val="5B1328E2"/>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9" w15:restartNumberingAfterBreak="0">
    <w:nsid w:val="5B4C3D4E"/>
    <w:multiLevelType w:val="multilevel"/>
    <w:tmpl w:val="2BF609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B5F2736"/>
    <w:multiLevelType w:val="multilevel"/>
    <w:tmpl w:val="EA2C19DE"/>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D5A1B4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4" w15:restartNumberingAfterBreak="0">
    <w:nsid w:val="61A40CFA"/>
    <w:multiLevelType w:val="multilevel"/>
    <w:tmpl w:val="195EB0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2797BD4"/>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6" w15:restartNumberingAfterBreak="0">
    <w:nsid w:val="65610A11"/>
    <w:multiLevelType w:val="multilevel"/>
    <w:tmpl w:val="DA904E58"/>
    <w:lvl w:ilvl="0">
      <w:start w:val="65"/>
      <w:numFmt w:val="bullet"/>
      <w:lvlText w:val=""/>
      <w:lvlJc w:val="left"/>
      <w:pPr>
        <w:ind w:left="845" w:hanging="420"/>
      </w:pPr>
      <w:rPr>
        <w:rFonts w:ascii="Symbol" w:eastAsia="宋体"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57" w15:restartNumberingAfterBreak="0">
    <w:nsid w:val="663C5CFD"/>
    <w:multiLevelType w:val="hybridMultilevel"/>
    <w:tmpl w:val="AA0ABC70"/>
    <w:lvl w:ilvl="0" w:tplc="927C2284">
      <w:start w:val="65"/>
      <w:numFmt w:val="bullet"/>
      <w:lvlText w:val=""/>
      <w:lvlJc w:val="left"/>
      <w:pPr>
        <w:ind w:left="845" w:hanging="420"/>
      </w:pPr>
      <w:rPr>
        <w:rFonts w:ascii="Symbol" w:eastAsia="宋体"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9">
      <w:start w:val="1"/>
      <w:numFmt w:val="bullet"/>
      <w:lvlText w:val=""/>
      <w:lvlJc w:val="left"/>
      <w:pPr>
        <w:ind w:left="2525" w:hanging="420"/>
      </w:pPr>
      <w:rPr>
        <w:rFonts w:ascii="Wingdings" w:hAnsi="Wingdings" w:cs="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687F2B92"/>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9" w15:restartNumberingAfterBreak="0">
    <w:nsid w:val="694D00E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0" w15:restartNumberingAfterBreak="0">
    <w:nsid w:val="6B7F4499"/>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1" w15:restartNumberingAfterBreak="0">
    <w:nsid w:val="6BE3352F"/>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CAD65E1"/>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3" w15:restartNumberingAfterBreak="0">
    <w:nsid w:val="6D423BD0"/>
    <w:multiLevelType w:val="hybridMultilevel"/>
    <w:tmpl w:val="1A0A4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E6149F3"/>
    <w:multiLevelType w:val="multilevel"/>
    <w:tmpl w:val="5C9EAF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E6F5796"/>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743E44F6"/>
    <w:multiLevelType w:val="multilevel"/>
    <w:tmpl w:val="931646F2"/>
    <w:lvl w:ilvl="0">
      <w:start w:val="1"/>
      <w:numFmt w:val="decimal"/>
      <w:pStyle w:val="1"/>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8" w15:restartNumberingAfterBreak="0">
    <w:nsid w:val="785820F5"/>
    <w:multiLevelType w:val="hybridMultilevel"/>
    <w:tmpl w:val="189A1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7C7A95"/>
    <w:multiLevelType w:val="multilevel"/>
    <w:tmpl w:val="085ABE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CDA0B96"/>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2" w15:restartNumberingAfterBreak="0">
    <w:nsid w:val="7DE63932"/>
    <w:multiLevelType w:val="hybridMultilevel"/>
    <w:tmpl w:val="D0284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523315"/>
    <w:multiLevelType w:val="multilevel"/>
    <w:tmpl w:val="D8D2B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FA77033"/>
    <w:multiLevelType w:val="hybridMultilevel"/>
    <w:tmpl w:val="199CEE54"/>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start w:val="1"/>
      <w:numFmt w:val="bullet"/>
      <w:lvlText w:val=""/>
      <w:lvlJc w:val="left"/>
      <w:pPr>
        <w:ind w:left="1129" w:hanging="420"/>
      </w:pPr>
      <w:rPr>
        <w:rFonts w:ascii="Wingdings" w:hAnsi="Wingdings" w:hint="default"/>
      </w:rPr>
    </w:lvl>
    <w:lvl w:ilvl="3" w:tplc="5C6C2CFC">
      <w:numFmt w:val="bullet"/>
      <w:lvlText w:val="-"/>
      <w:lvlJc w:val="left"/>
      <w:pPr>
        <w:ind w:left="1696" w:hanging="420"/>
      </w:pPr>
      <w:rPr>
        <w:rFonts w:ascii="Times New Roman" w:eastAsia="Times New Roman" w:hAnsi="Times New Roman" w:cs="Times New Roman"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66"/>
  </w:num>
  <w:num w:numId="2">
    <w:abstractNumId w:val="35"/>
  </w:num>
  <w:num w:numId="3">
    <w:abstractNumId w:val="44"/>
  </w:num>
  <w:num w:numId="4">
    <w:abstractNumId w:val="4"/>
  </w:num>
  <w:num w:numId="5">
    <w:abstractNumId w:val="52"/>
  </w:num>
  <w:num w:numId="6">
    <w:abstractNumId w:val="70"/>
  </w:num>
  <w:num w:numId="7">
    <w:abstractNumId w:val="36"/>
  </w:num>
  <w:num w:numId="8">
    <w:abstractNumId w:val="67"/>
  </w:num>
  <w:num w:numId="9">
    <w:abstractNumId w:val="3"/>
  </w:num>
  <w:num w:numId="10">
    <w:abstractNumId w:val="53"/>
  </w:num>
  <w:num w:numId="11">
    <w:abstractNumId w:val="28"/>
  </w:num>
  <w:num w:numId="12">
    <w:abstractNumId w:val="6"/>
  </w:num>
  <w:num w:numId="13">
    <w:abstractNumId w:val="59"/>
  </w:num>
  <w:num w:numId="14">
    <w:abstractNumId w:val="29"/>
  </w:num>
  <w:num w:numId="15">
    <w:abstractNumId w:val="37"/>
  </w:num>
  <w:num w:numId="16">
    <w:abstractNumId w:val="21"/>
  </w:num>
  <w:num w:numId="17">
    <w:abstractNumId w:val="9"/>
  </w:num>
  <w:num w:numId="18">
    <w:abstractNumId w:val="24"/>
  </w:num>
  <w:num w:numId="19">
    <w:abstractNumId w:val="39"/>
  </w:num>
  <w:num w:numId="20">
    <w:abstractNumId w:val="34"/>
  </w:num>
  <w:num w:numId="21">
    <w:abstractNumId w:val="18"/>
  </w:num>
  <w:num w:numId="22">
    <w:abstractNumId w:val="74"/>
  </w:num>
  <w:num w:numId="23">
    <w:abstractNumId w:val="30"/>
  </w:num>
  <w:num w:numId="24">
    <w:abstractNumId w:val="14"/>
  </w:num>
  <w:num w:numId="25">
    <w:abstractNumId w:val="25"/>
  </w:num>
  <w:num w:numId="26">
    <w:abstractNumId w:val="72"/>
  </w:num>
  <w:num w:numId="27">
    <w:abstractNumId w:val="58"/>
  </w:num>
  <w:num w:numId="28">
    <w:abstractNumId w:val="71"/>
  </w:num>
  <w:num w:numId="29">
    <w:abstractNumId w:val="67"/>
  </w:num>
  <w:num w:numId="30">
    <w:abstractNumId w:val="67"/>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57"/>
  </w:num>
  <w:num w:numId="34">
    <w:abstractNumId w:val="45"/>
  </w:num>
  <w:num w:numId="35">
    <w:abstractNumId w:val="38"/>
  </w:num>
  <w:num w:numId="36">
    <w:abstractNumId w:val="56"/>
  </w:num>
  <w:num w:numId="37">
    <w:abstractNumId w:val="51"/>
  </w:num>
  <w:num w:numId="38">
    <w:abstractNumId w:val="19"/>
  </w:num>
  <w:num w:numId="39">
    <w:abstractNumId w:val="26"/>
  </w:num>
  <w:num w:numId="40">
    <w:abstractNumId w:val="2"/>
  </w:num>
  <w:num w:numId="41">
    <w:abstractNumId w:val="20"/>
  </w:num>
  <w:num w:numId="42">
    <w:abstractNumId w:val="40"/>
  </w:num>
  <w:num w:numId="43">
    <w:abstractNumId w:val="42"/>
  </w:num>
  <w:num w:numId="44">
    <w:abstractNumId w:val="67"/>
  </w:num>
  <w:num w:numId="45">
    <w:abstractNumId w:val="5"/>
  </w:num>
  <w:num w:numId="46">
    <w:abstractNumId w:val="32"/>
  </w:num>
  <w:num w:numId="47">
    <w:abstractNumId w:val="73"/>
  </w:num>
  <w:num w:numId="48">
    <w:abstractNumId w:val="50"/>
  </w:num>
  <w:num w:numId="49">
    <w:abstractNumId w:val="27"/>
  </w:num>
  <w:num w:numId="50">
    <w:abstractNumId w:val="65"/>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7"/>
  </w:num>
  <w:num w:numId="53">
    <w:abstractNumId w:val="31"/>
  </w:num>
  <w:num w:numId="54">
    <w:abstractNumId w:val="11"/>
  </w:num>
  <w:num w:numId="55">
    <w:abstractNumId w:val="46"/>
  </w:num>
  <w:num w:numId="56">
    <w:abstractNumId w:val="16"/>
  </w:num>
  <w:num w:numId="57">
    <w:abstractNumId w:val="68"/>
  </w:num>
  <w:num w:numId="58">
    <w:abstractNumId w:val="69"/>
  </w:num>
  <w:num w:numId="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
  </w:num>
  <w:num w:numId="61">
    <w:abstractNumId w:val="62"/>
  </w:num>
  <w:num w:numId="62">
    <w:abstractNumId w:val="67"/>
  </w:num>
  <w:num w:numId="63">
    <w:abstractNumId w:val="67"/>
  </w:num>
  <w:num w:numId="64">
    <w:abstractNumId w:val="55"/>
  </w:num>
  <w:num w:numId="65">
    <w:abstractNumId w:val="67"/>
  </w:num>
  <w:num w:numId="66">
    <w:abstractNumId w:val="67"/>
  </w:num>
  <w:num w:numId="67">
    <w:abstractNumId w:val="67"/>
  </w:num>
  <w:num w:numId="68">
    <w:abstractNumId w:val="67"/>
  </w:num>
  <w:num w:numId="69">
    <w:abstractNumId w:val="41"/>
  </w:num>
  <w:num w:numId="70">
    <w:abstractNumId w:val="43"/>
  </w:num>
  <w:num w:numId="71">
    <w:abstractNumId w:val="49"/>
  </w:num>
  <w:num w:numId="72">
    <w:abstractNumId w:val="13"/>
  </w:num>
  <w:num w:numId="73">
    <w:abstractNumId w:val="23"/>
  </w:num>
  <w:num w:numId="74">
    <w:abstractNumId w:val="33"/>
  </w:num>
  <w:num w:numId="75">
    <w:abstractNumId w:val="1"/>
  </w:num>
  <w:num w:numId="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4"/>
  </w:num>
  <w:num w:numId="78">
    <w:abstractNumId w:val="17"/>
  </w:num>
  <w:num w:numId="79">
    <w:abstractNumId w:val="60"/>
  </w:num>
  <w:num w:numId="80">
    <w:abstractNumId w:val="54"/>
  </w:num>
  <w:num w:numId="81">
    <w:abstractNumId w:val="63"/>
  </w:num>
  <w:num w:numId="82">
    <w:abstractNumId w:val="0"/>
  </w:num>
  <w:num w:numId="83">
    <w:abstractNumId w:val="48"/>
  </w:num>
  <w:num w:numId="84">
    <w:abstractNumId w:val="67"/>
  </w:num>
  <w:num w:numId="85">
    <w:abstractNumId w:val="67"/>
  </w:num>
  <w:num w:numId="86">
    <w:abstractNumId w:val="67"/>
  </w:num>
  <w:num w:numId="87">
    <w:abstractNumId w:val="67"/>
  </w:num>
  <w:num w:numId="88">
    <w:abstractNumId w:val="67"/>
  </w:num>
  <w:num w:numId="89">
    <w:abstractNumId w:val="61"/>
  </w:num>
  <w:num w:numId="90">
    <w:abstractNumId w:val="12"/>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sLQwNjI0NzUyNjZT0lEKTi0uzszPAymwsKwFANE4OyctAAAA"/>
  </w:docVars>
  <w:rsids>
    <w:rsidRoot w:val="00B87FBC"/>
    <w:rsid w:val="0000069E"/>
    <w:rsid w:val="00000826"/>
    <w:rsid w:val="0000114A"/>
    <w:rsid w:val="000012F9"/>
    <w:rsid w:val="00001524"/>
    <w:rsid w:val="00001B6F"/>
    <w:rsid w:val="00001DCE"/>
    <w:rsid w:val="00001F11"/>
    <w:rsid w:val="00002134"/>
    <w:rsid w:val="0000242B"/>
    <w:rsid w:val="00002EEC"/>
    <w:rsid w:val="0000314A"/>
    <w:rsid w:val="0000330A"/>
    <w:rsid w:val="0000331D"/>
    <w:rsid w:val="00003886"/>
    <w:rsid w:val="00003A1E"/>
    <w:rsid w:val="000040CE"/>
    <w:rsid w:val="0000410D"/>
    <w:rsid w:val="00004498"/>
    <w:rsid w:val="0000460A"/>
    <w:rsid w:val="00004F59"/>
    <w:rsid w:val="00005012"/>
    <w:rsid w:val="0000539E"/>
    <w:rsid w:val="000054C0"/>
    <w:rsid w:val="00005C84"/>
    <w:rsid w:val="000060C1"/>
    <w:rsid w:val="000061BC"/>
    <w:rsid w:val="000063A7"/>
    <w:rsid w:val="000063B8"/>
    <w:rsid w:val="000065F8"/>
    <w:rsid w:val="0000694F"/>
    <w:rsid w:val="00007387"/>
    <w:rsid w:val="0001068D"/>
    <w:rsid w:val="00010791"/>
    <w:rsid w:val="00011136"/>
    <w:rsid w:val="000115AD"/>
    <w:rsid w:val="000116A5"/>
    <w:rsid w:val="00011C8C"/>
    <w:rsid w:val="00011D3E"/>
    <w:rsid w:val="00011F30"/>
    <w:rsid w:val="00011FFB"/>
    <w:rsid w:val="00012414"/>
    <w:rsid w:val="000124C4"/>
    <w:rsid w:val="000126F3"/>
    <w:rsid w:val="00012A1C"/>
    <w:rsid w:val="0001302B"/>
    <w:rsid w:val="000137AA"/>
    <w:rsid w:val="0001397F"/>
    <w:rsid w:val="00013AE3"/>
    <w:rsid w:val="00014077"/>
    <w:rsid w:val="0001422B"/>
    <w:rsid w:val="00014A3A"/>
    <w:rsid w:val="00014D04"/>
    <w:rsid w:val="00014E73"/>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166"/>
    <w:rsid w:val="0002195F"/>
    <w:rsid w:val="00021A78"/>
    <w:rsid w:val="00021B1B"/>
    <w:rsid w:val="00021C03"/>
    <w:rsid w:val="00021FDD"/>
    <w:rsid w:val="000229C2"/>
    <w:rsid w:val="00022A7D"/>
    <w:rsid w:val="00022BA6"/>
    <w:rsid w:val="0002364B"/>
    <w:rsid w:val="00023E69"/>
    <w:rsid w:val="000241CB"/>
    <w:rsid w:val="000241EC"/>
    <w:rsid w:val="00024293"/>
    <w:rsid w:val="000250AB"/>
    <w:rsid w:val="0002552A"/>
    <w:rsid w:val="00025824"/>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55E"/>
    <w:rsid w:val="00031855"/>
    <w:rsid w:val="00031EB6"/>
    <w:rsid w:val="00032086"/>
    <w:rsid w:val="000325F7"/>
    <w:rsid w:val="00032A7A"/>
    <w:rsid w:val="00033529"/>
    <w:rsid w:val="000335B1"/>
    <w:rsid w:val="000337DA"/>
    <w:rsid w:val="000337E8"/>
    <w:rsid w:val="000338A4"/>
    <w:rsid w:val="00033D65"/>
    <w:rsid w:val="00033F30"/>
    <w:rsid w:val="000342D9"/>
    <w:rsid w:val="000347C2"/>
    <w:rsid w:val="0003483D"/>
    <w:rsid w:val="00034864"/>
    <w:rsid w:val="00034984"/>
    <w:rsid w:val="00034D0C"/>
    <w:rsid w:val="00034EE4"/>
    <w:rsid w:val="00035025"/>
    <w:rsid w:val="000351EB"/>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0534"/>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47E01"/>
    <w:rsid w:val="0005020D"/>
    <w:rsid w:val="00050715"/>
    <w:rsid w:val="000517C0"/>
    <w:rsid w:val="00051C37"/>
    <w:rsid w:val="000520C7"/>
    <w:rsid w:val="0005214F"/>
    <w:rsid w:val="00052966"/>
    <w:rsid w:val="00052FB0"/>
    <w:rsid w:val="00053004"/>
    <w:rsid w:val="0005368A"/>
    <w:rsid w:val="000537F7"/>
    <w:rsid w:val="00053B75"/>
    <w:rsid w:val="00053D7E"/>
    <w:rsid w:val="00054032"/>
    <w:rsid w:val="000540C0"/>
    <w:rsid w:val="00054698"/>
    <w:rsid w:val="0005477E"/>
    <w:rsid w:val="00054884"/>
    <w:rsid w:val="0005489B"/>
    <w:rsid w:val="00055055"/>
    <w:rsid w:val="000552FF"/>
    <w:rsid w:val="000557DC"/>
    <w:rsid w:val="000559D2"/>
    <w:rsid w:val="00055E49"/>
    <w:rsid w:val="00056050"/>
    <w:rsid w:val="00056659"/>
    <w:rsid w:val="00056B0F"/>
    <w:rsid w:val="0005702C"/>
    <w:rsid w:val="00057308"/>
    <w:rsid w:val="000573F9"/>
    <w:rsid w:val="00057693"/>
    <w:rsid w:val="00057B89"/>
    <w:rsid w:val="00057BFD"/>
    <w:rsid w:val="00057C9D"/>
    <w:rsid w:val="00057DCC"/>
    <w:rsid w:val="000607D3"/>
    <w:rsid w:val="00060AAF"/>
    <w:rsid w:val="00060CE4"/>
    <w:rsid w:val="000613E6"/>
    <w:rsid w:val="00061550"/>
    <w:rsid w:val="00061C32"/>
    <w:rsid w:val="00061DF4"/>
    <w:rsid w:val="00062616"/>
    <w:rsid w:val="000634C7"/>
    <w:rsid w:val="000639FA"/>
    <w:rsid w:val="00063C75"/>
    <w:rsid w:val="00063CFA"/>
    <w:rsid w:val="00063F9B"/>
    <w:rsid w:val="0006415F"/>
    <w:rsid w:val="000641A0"/>
    <w:rsid w:val="000643C3"/>
    <w:rsid w:val="000643CC"/>
    <w:rsid w:val="0006477E"/>
    <w:rsid w:val="000647E2"/>
    <w:rsid w:val="00064B15"/>
    <w:rsid w:val="00065018"/>
    <w:rsid w:val="00065060"/>
    <w:rsid w:val="000658F2"/>
    <w:rsid w:val="00065BD0"/>
    <w:rsid w:val="0006633A"/>
    <w:rsid w:val="0006651A"/>
    <w:rsid w:val="00066AC2"/>
    <w:rsid w:val="00066EFF"/>
    <w:rsid w:val="000675DF"/>
    <w:rsid w:val="0006761F"/>
    <w:rsid w:val="0006783B"/>
    <w:rsid w:val="00067C74"/>
    <w:rsid w:val="00067D94"/>
    <w:rsid w:val="00067D9C"/>
    <w:rsid w:val="00070506"/>
    <w:rsid w:val="00070ABC"/>
    <w:rsid w:val="00070E18"/>
    <w:rsid w:val="00070F5F"/>
    <w:rsid w:val="000710A9"/>
    <w:rsid w:val="000711AE"/>
    <w:rsid w:val="00071A17"/>
    <w:rsid w:val="00071E64"/>
    <w:rsid w:val="00071F43"/>
    <w:rsid w:val="0007205F"/>
    <w:rsid w:val="000722A7"/>
    <w:rsid w:val="00072353"/>
    <w:rsid w:val="000724EC"/>
    <w:rsid w:val="00072F9F"/>
    <w:rsid w:val="0007319D"/>
    <w:rsid w:val="000731F9"/>
    <w:rsid w:val="00073716"/>
    <w:rsid w:val="0007378E"/>
    <w:rsid w:val="000738A7"/>
    <w:rsid w:val="00074069"/>
    <w:rsid w:val="0007412F"/>
    <w:rsid w:val="00074227"/>
    <w:rsid w:val="000744E6"/>
    <w:rsid w:val="000749EF"/>
    <w:rsid w:val="00074E57"/>
    <w:rsid w:val="00074FE2"/>
    <w:rsid w:val="00075EE6"/>
    <w:rsid w:val="00075EFD"/>
    <w:rsid w:val="00075FDA"/>
    <w:rsid w:val="00076367"/>
    <w:rsid w:val="000763C6"/>
    <w:rsid w:val="0007680E"/>
    <w:rsid w:val="000768BD"/>
    <w:rsid w:val="00076A2B"/>
    <w:rsid w:val="00076A3F"/>
    <w:rsid w:val="00076D59"/>
    <w:rsid w:val="00076E3A"/>
    <w:rsid w:val="00077259"/>
    <w:rsid w:val="00077878"/>
    <w:rsid w:val="00077937"/>
    <w:rsid w:val="000779E8"/>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8FB"/>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BC"/>
    <w:rsid w:val="000909C5"/>
    <w:rsid w:val="00090B09"/>
    <w:rsid w:val="00090FD2"/>
    <w:rsid w:val="00090FF6"/>
    <w:rsid w:val="00091079"/>
    <w:rsid w:val="0009114A"/>
    <w:rsid w:val="000911C8"/>
    <w:rsid w:val="00091589"/>
    <w:rsid w:val="000916B3"/>
    <w:rsid w:val="00091909"/>
    <w:rsid w:val="00091BC0"/>
    <w:rsid w:val="00091C53"/>
    <w:rsid w:val="00091C8C"/>
    <w:rsid w:val="00092119"/>
    <w:rsid w:val="000921EC"/>
    <w:rsid w:val="0009234A"/>
    <w:rsid w:val="00092818"/>
    <w:rsid w:val="00092E4E"/>
    <w:rsid w:val="000931F0"/>
    <w:rsid w:val="0009327A"/>
    <w:rsid w:val="00093374"/>
    <w:rsid w:val="0009396C"/>
    <w:rsid w:val="000941C5"/>
    <w:rsid w:val="00094364"/>
    <w:rsid w:val="00094600"/>
    <w:rsid w:val="000949C3"/>
    <w:rsid w:val="00094B3C"/>
    <w:rsid w:val="00094BBC"/>
    <w:rsid w:val="00094E6E"/>
    <w:rsid w:val="000951E0"/>
    <w:rsid w:val="00095889"/>
    <w:rsid w:val="00095CA8"/>
    <w:rsid w:val="00095F77"/>
    <w:rsid w:val="00096648"/>
    <w:rsid w:val="00096674"/>
    <w:rsid w:val="00096AA7"/>
    <w:rsid w:val="00096E01"/>
    <w:rsid w:val="00096F93"/>
    <w:rsid w:val="00097255"/>
    <w:rsid w:val="0009777D"/>
    <w:rsid w:val="00097909"/>
    <w:rsid w:val="00097962"/>
    <w:rsid w:val="00097DA3"/>
    <w:rsid w:val="00097E27"/>
    <w:rsid w:val="000A0183"/>
    <w:rsid w:val="000A07A7"/>
    <w:rsid w:val="000A08D3"/>
    <w:rsid w:val="000A09D3"/>
    <w:rsid w:val="000A0E0D"/>
    <w:rsid w:val="000A152C"/>
    <w:rsid w:val="000A178F"/>
    <w:rsid w:val="000A1A4E"/>
    <w:rsid w:val="000A1BC9"/>
    <w:rsid w:val="000A224D"/>
    <w:rsid w:val="000A2339"/>
    <w:rsid w:val="000A2B56"/>
    <w:rsid w:val="000A2D2E"/>
    <w:rsid w:val="000A2DF4"/>
    <w:rsid w:val="000A2E15"/>
    <w:rsid w:val="000A2E6F"/>
    <w:rsid w:val="000A3167"/>
    <w:rsid w:val="000A36D7"/>
    <w:rsid w:val="000A3AF3"/>
    <w:rsid w:val="000A3FDD"/>
    <w:rsid w:val="000A3FE9"/>
    <w:rsid w:val="000A42BB"/>
    <w:rsid w:val="000A4498"/>
    <w:rsid w:val="000A44E7"/>
    <w:rsid w:val="000A4AE5"/>
    <w:rsid w:val="000A4D08"/>
    <w:rsid w:val="000A4D7A"/>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E4"/>
    <w:rsid w:val="000B0969"/>
    <w:rsid w:val="000B10CF"/>
    <w:rsid w:val="000B1496"/>
    <w:rsid w:val="000B178F"/>
    <w:rsid w:val="000B17B6"/>
    <w:rsid w:val="000B17FB"/>
    <w:rsid w:val="000B1C22"/>
    <w:rsid w:val="000B2231"/>
    <w:rsid w:val="000B290F"/>
    <w:rsid w:val="000B2AD1"/>
    <w:rsid w:val="000B2F47"/>
    <w:rsid w:val="000B3216"/>
    <w:rsid w:val="000B3390"/>
    <w:rsid w:val="000B33C6"/>
    <w:rsid w:val="000B34C4"/>
    <w:rsid w:val="000B36EE"/>
    <w:rsid w:val="000B3D1B"/>
    <w:rsid w:val="000B3EC3"/>
    <w:rsid w:val="000B3F5F"/>
    <w:rsid w:val="000B40D1"/>
    <w:rsid w:val="000B412F"/>
    <w:rsid w:val="000B4B77"/>
    <w:rsid w:val="000B50BC"/>
    <w:rsid w:val="000B53DB"/>
    <w:rsid w:val="000B555C"/>
    <w:rsid w:val="000B56EC"/>
    <w:rsid w:val="000B5A94"/>
    <w:rsid w:val="000B5F99"/>
    <w:rsid w:val="000B60AC"/>
    <w:rsid w:val="000B6740"/>
    <w:rsid w:val="000B67AF"/>
    <w:rsid w:val="000B6824"/>
    <w:rsid w:val="000B6A01"/>
    <w:rsid w:val="000B6AD2"/>
    <w:rsid w:val="000B6B85"/>
    <w:rsid w:val="000B6B96"/>
    <w:rsid w:val="000B6BBD"/>
    <w:rsid w:val="000B7AC1"/>
    <w:rsid w:val="000C00A0"/>
    <w:rsid w:val="000C0172"/>
    <w:rsid w:val="000C034A"/>
    <w:rsid w:val="000C0645"/>
    <w:rsid w:val="000C06A6"/>
    <w:rsid w:val="000C0B37"/>
    <w:rsid w:val="000C0DE3"/>
    <w:rsid w:val="000C1001"/>
    <w:rsid w:val="000C1467"/>
    <w:rsid w:val="000C1B5F"/>
    <w:rsid w:val="000C2208"/>
    <w:rsid w:val="000C2586"/>
    <w:rsid w:val="000C291A"/>
    <w:rsid w:val="000C2C16"/>
    <w:rsid w:val="000C31B8"/>
    <w:rsid w:val="000C34DC"/>
    <w:rsid w:val="000C3E5C"/>
    <w:rsid w:val="000C3E89"/>
    <w:rsid w:val="000C3FC8"/>
    <w:rsid w:val="000C47BD"/>
    <w:rsid w:val="000C48FF"/>
    <w:rsid w:val="000C4C05"/>
    <w:rsid w:val="000C4D73"/>
    <w:rsid w:val="000C4F2A"/>
    <w:rsid w:val="000C515A"/>
    <w:rsid w:val="000C55E2"/>
    <w:rsid w:val="000C5A1A"/>
    <w:rsid w:val="000C5E9D"/>
    <w:rsid w:val="000C63EE"/>
    <w:rsid w:val="000C64D4"/>
    <w:rsid w:val="000C672F"/>
    <w:rsid w:val="000C67B1"/>
    <w:rsid w:val="000C72C7"/>
    <w:rsid w:val="000C7A99"/>
    <w:rsid w:val="000D0ABD"/>
    <w:rsid w:val="000D0B6B"/>
    <w:rsid w:val="000D0EA0"/>
    <w:rsid w:val="000D13EC"/>
    <w:rsid w:val="000D1557"/>
    <w:rsid w:val="000D1CFE"/>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4E32"/>
    <w:rsid w:val="000D5391"/>
    <w:rsid w:val="000D5894"/>
    <w:rsid w:val="000D5BAE"/>
    <w:rsid w:val="000D5C6A"/>
    <w:rsid w:val="000D5FEF"/>
    <w:rsid w:val="000D6439"/>
    <w:rsid w:val="000D65E6"/>
    <w:rsid w:val="000D669B"/>
    <w:rsid w:val="000D6F2E"/>
    <w:rsid w:val="000D7008"/>
    <w:rsid w:val="000D7129"/>
    <w:rsid w:val="000D72E3"/>
    <w:rsid w:val="000D7793"/>
    <w:rsid w:val="000D79BA"/>
    <w:rsid w:val="000D7E45"/>
    <w:rsid w:val="000D7F6D"/>
    <w:rsid w:val="000E01DE"/>
    <w:rsid w:val="000E02EE"/>
    <w:rsid w:val="000E068D"/>
    <w:rsid w:val="000E078F"/>
    <w:rsid w:val="000E0F85"/>
    <w:rsid w:val="000E0F87"/>
    <w:rsid w:val="000E172A"/>
    <w:rsid w:val="000E1909"/>
    <w:rsid w:val="000E1AEE"/>
    <w:rsid w:val="000E1DE8"/>
    <w:rsid w:val="000E1FE5"/>
    <w:rsid w:val="000E2A38"/>
    <w:rsid w:val="000E2BE7"/>
    <w:rsid w:val="000E2F76"/>
    <w:rsid w:val="000E37A6"/>
    <w:rsid w:val="000E3A01"/>
    <w:rsid w:val="000E3C6B"/>
    <w:rsid w:val="000E438B"/>
    <w:rsid w:val="000E4629"/>
    <w:rsid w:val="000E4A97"/>
    <w:rsid w:val="000E5A2D"/>
    <w:rsid w:val="000E6FFC"/>
    <w:rsid w:val="000E7159"/>
    <w:rsid w:val="000E7D93"/>
    <w:rsid w:val="000E7E98"/>
    <w:rsid w:val="000E7F62"/>
    <w:rsid w:val="000F00ED"/>
    <w:rsid w:val="000F0ED3"/>
    <w:rsid w:val="000F1063"/>
    <w:rsid w:val="000F11F0"/>
    <w:rsid w:val="000F1445"/>
    <w:rsid w:val="000F1489"/>
    <w:rsid w:val="000F15E1"/>
    <w:rsid w:val="000F1859"/>
    <w:rsid w:val="000F1F75"/>
    <w:rsid w:val="000F26CF"/>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4CE"/>
    <w:rsid w:val="000F6740"/>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3A0"/>
    <w:rsid w:val="001027E3"/>
    <w:rsid w:val="0010294B"/>
    <w:rsid w:val="00102EC0"/>
    <w:rsid w:val="00103206"/>
    <w:rsid w:val="001032FB"/>
    <w:rsid w:val="00103857"/>
    <w:rsid w:val="00103937"/>
    <w:rsid w:val="00103EAB"/>
    <w:rsid w:val="0010493D"/>
    <w:rsid w:val="00104DA0"/>
    <w:rsid w:val="0010500B"/>
    <w:rsid w:val="00105160"/>
    <w:rsid w:val="001053C1"/>
    <w:rsid w:val="00105570"/>
    <w:rsid w:val="001056CB"/>
    <w:rsid w:val="00105812"/>
    <w:rsid w:val="00105B30"/>
    <w:rsid w:val="00105BB9"/>
    <w:rsid w:val="00105DD7"/>
    <w:rsid w:val="001067A4"/>
    <w:rsid w:val="00106BC9"/>
    <w:rsid w:val="00107304"/>
    <w:rsid w:val="001077FF"/>
    <w:rsid w:val="00107837"/>
    <w:rsid w:val="00107AB8"/>
    <w:rsid w:val="001109E6"/>
    <w:rsid w:val="001113AF"/>
    <w:rsid w:val="00111719"/>
    <w:rsid w:val="00111EF2"/>
    <w:rsid w:val="001120FC"/>
    <w:rsid w:val="001124BA"/>
    <w:rsid w:val="00112645"/>
    <w:rsid w:val="001128A8"/>
    <w:rsid w:val="00112ABE"/>
    <w:rsid w:val="00112EA6"/>
    <w:rsid w:val="00112F21"/>
    <w:rsid w:val="0011300A"/>
    <w:rsid w:val="0011322D"/>
    <w:rsid w:val="00113355"/>
    <w:rsid w:val="001135BA"/>
    <w:rsid w:val="001142DD"/>
    <w:rsid w:val="00114B37"/>
    <w:rsid w:val="00114BD9"/>
    <w:rsid w:val="00114F04"/>
    <w:rsid w:val="001151F9"/>
    <w:rsid w:val="00115911"/>
    <w:rsid w:val="00116202"/>
    <w:rsid w:val="0011664B"/>
    <w:rsid w:val="0011678F"/>
    <w:rsid w:val="001167DF"/>
    <w:rsid w:val="00116E25"/>
    <w:rsid w:val="00117296"/>
    <w:rsid w:val="00117423"/>
    <w:rsid w:val="001174AC"/>
    <w:rsid w:val="0011759E"/>
    <w:rsid w:val="001201C2"/>
    <w:rsid w:val="0012034E"/>
    <w:rsid w:val="0012066D"/>
    <w:rsid w:val="00120683"/>
    <w:rsid w:val="00120A72"/>
    <w:rsid w:val="00120B2B"/>
    <w:rsid w:val="001213BB"/>
    <w:rsid w:val="00121645"/>
    <w:rsid w:val="001216B6"/>
    <w:rsid w:val="00121B25"/>
    <w:rsid w:val="00121B91"/>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00E"/>
    <w:rsid w:val="0013118F"/>
    <w:rsid w:val="001313F1"/>
    <w:rsid w:val="00131B87"/>
    <w:rsid w:val="0013202F"/>
    <w:rsid w:val="00132050"/>
    <w:rsid w:val="001326B7"/>
    <w:rsid w:val="00132726"/>
    <w:rsid w:val="00132BAC"/>
    <w:rsid w:val="00132CFC"/>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AB8"/>
    <w:rsid w:val="00136C03"/>
    <w:rsid w:val="00136EA1"/>
    <w:rsid w:val="00137701"/>
    <w:rsid w:val="001378AC"/>
    <w:rsid w:val="00137BE5"/>
    <w:rsid w:val="00137CB2"/>
    <w:rsid w:val="00137CD3"/>
    <w:rsid w:val="001405C9"/>
    <w:rsid w:val="00140A67"/>
    <w:rsid w:val="00140B4E"/>
    <w:rsid w:val="001410A9"/>
    <w:rsid w:val="001410B0"/>
    <w:rsid w:val="00141757"/>
    <w:rsid w:val="00141AC2"/>
    <w:rsid w:val="00141B8E"/>
    <w:rsid w:val="001421B1"/>
    <w:rsid w:val="001421D0"/>
    <w:rsid w:val="0014227B"/>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6EBA"/>
    <w:rsid w:val="00146F79"/>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29E1"/>
    <w:rsid w:val="00152B60"/>
    <w:rsid w:val="00153000"/>
    <w:rsid w:val="0015300A"/>
    <w:rsid w:val="00153031"/>
    <w:rsid w:val="0015312D"/>
    <w:rsid w:val="001532B4"/>
    <w:rsid w:val="00153307"/>
    <w:rsid w:val="0015381D"/>
    <w:rsid w:val="00153B22"/>
    <w:rsid w:val="00153EDA"/>
    <w:rsid w:val="00154789"/>
    <w:rsid w:val="00154867"/>
    <w:rsid w:val="00154F45"/>
    <w:rsid w:val="00154FD0"/>
    <w:rsid w:val="0015571A"/>
    <w:rsid w:val="00155876"/>
    <w:rsid w:val="00155B12"/>
    <w:rsid w:val="00155CD9"/>
    <w:rsid w:val="00155CF8"/>
    <w:rsid w:val="00155E22"/>
    <w:rsid w:val="0015686E"/>
    <w:rsid w:val="00156CCB"/>
    <w:rsid w:val="00156EF4"/>
    <w:rsid w:val="00156F25"/>
    <w:rsid w:val="00157821"/>
    <w:rsid w:val="00157A72"/>
    <w:rsid w:val="00157BD9"/>
    <w:rsid w:val="00157D16"/>
    <w:rsid w:val="00157E43"/>
    <w:rsid w:val="001601A4"/>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2C9"/>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B41"/>
    <w:rsid w:val="00170ED8"/>
    <w:rsid w:val="00171558"/>
    <w:rsid w:val="00171B9B"/>
    <w:rsid w:val="00172501"/>
    <w:rsid w:val="001726E9"/>
    <w:rsid w:val="00172D8C"/>
    <w:rsid w:val="0017306F"/>
    <w:rsid w:val="00173145"/>
    <w:rsid w:val="001736AF"/>
    <w:rsid w:val="0017380E"/>
    <w:rsid w:val="001743B2"/>
    <w:rsid w:val="00175142"/>
    <w:rsid w:val="00175564"/>
    <w:rsid w:val="001758A0"/>
    <w:rsid w:val="001759F9"/>
    <w:rsid w:val="00175F4F"/>
    <w:rsid w:val="001762ED"/>
    <w:rsid w:val="0017669A"/>
    <w:rsid w:val="00176731"/>
    <w:rsid w:val="0017685B"/>
    <w:rsid w:val="00176D09"/>
    <w:rsid w:val="00176D18"/>
    <w:rsid w:val="00177528"/>
    <w:rsid w:val="001775C4"/>
    <w:rsid w:val="0017762D"/>
    <w:rsid w:val="001777E7"/>
    <w:rsid w:val="00177CD9"/>
    <w:rsid w:val="00177EA7"/>
    <w:rsid w:val="00180417"/>
    <w:rsid w:val="00180604"/>
    <w:rsid w:val="0018075F"/>
    <w:rsid w:val="001808FF"/>
    <w:rsid w:val="00180CB0"/>
    <w:rsid w:val="00181946"/>
    <w:rsid w:val="00182240"/>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DD8"/>
    <w:rsid w:val="00190F9D"/>
    <w:rsid w:val="0019117F"/>
    <w:rsid w:val="00191509"/>
    <w:rsid w:val="00191D8B"/>
    <w:rsid w:val="0019214A"/>
    <w:rsid w:val="001927F4"/>
    <w:rsid w:val="001928FA"/>
    <w:rsid w:val="0019291E"/>
    <w:rsid w:val="001929DB"/>
    <w:rsid w:val="00192CED"/>
    <w:rsid w:val="001932DB"/>
    <w:rsid w:val="001932E5"/>
    <w:rsid w:val="001934A6"/>
    <w:rsid w:val="001938A7"/>
    <w:rsid w:val="00193FB1"/>
    <w:rsid w:val="001941FA"/>
    <w:rsid w:val="0019423B"/>
    <w:rsid w:val="00194C1C"/>
    <w:rsid w:val="001951A1"/>
    <w:rsid w:val="00195321"/>
    <w:rsid w:val="00196A3C"/>
    <w:rsid w:val="00196DC5"/>
    <w:rsid w:val="00196F6F"/>
    <w:rsid w:val="001970DE"/>
    <w:rsid w:val="0019730F"/>
    <w:rsid w:val="00197B2C"/>
    <w:rsid w:val="00197C5E"/>
    <w:rsid w:val="001A0275"/>
    <w:rsid w:val="001A0308"/>
    <w:rsid w:val="001A03B4"/>
    <w:rsid w:val="001A1084"/>
    <w:rsid w:val="001A15EE"/>
    <w:rsid w:val="001A181F"/>
    <w:rsid w:val="001A1CCE"/>
    <w:rsid w:val="001A2279"/>
    <w:rsid w:val="001A236E"/>
    <w:rsid w:val="001A29E7"/>
    <w:rsid w:val="001A2C52"/>
    <w:rsid w:val="001A2C5C"/>
    <w:rsid w:val="001A2CBF"/>
    <w:rsid w:val="001A2E6B"/>
    <w:rsid w:val="001A3353"/>
    <w:rsid w:val="001A362D"/>
    <w:rsid w:val="001A3B86"/>
    <w:rsid w:val="001A3F69"/>
    <w:rsid w:val="001A40FD"/>
    <w:rsid w:val="001A4246"/>
    <w:rsid w:val="001A458F"/>
    <w:rsid w:val="001A4992"/>
    <w:rsid w:val="001A4F1C"/>
    <w:rsid w:val="001A4F27"/>
    <w:rsid w:val="001A51EB"/>
    <w:rsid w:val="001A551B"/>
    <w:rsid w:val="001A5AF7"/>
    <w:rsid w:val="001A5D28"/>
    <w:rsid w:val="001A5F47"/>
    <w:rsid w:val="001A5F9D"/>
    <w:rsid w:val="001A69A2"/>
    <w:rsid w:val="001A6A9F"/>
    <w:rsid w:val="001A6D7A"/>
    <w:rsid w:val="001A71E5"/>
    <w:rsid w:val="001A727B"/>
    <w:rsid w:val="001A7917"/>
    <w:rsid w:val="001A7B93"/>
    <w:rsid w:val="001A7D4F"/>
    <w:rsid w:val="001B03B7"/>
    <w:rsid w:val="001B071E"/>
    <w:rsid w:val="001B09AD"/>
    <w:rsid w:val="001B16C0"/>
    <w:rsid w:val="001B1D92"/>
    <w:rsid w:val="001B1E09"/>
    <w:rsid w:val="001B1E4A"/>
    <w:rsid w:val="001B21AD"/>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C79"/>
    <w:rsid w:val="001B6DB2"/>
    <w:rsid w:val="001B6F9F"/>
    <w:rsid w:val="001B7010"/>
    <w:rsid w:val="001B7323"/>
    <w:rsid w:val="001B7370"/>
    <w:rsid w:val="001B7378"/>
    <w:rsid w:val="001B749D"/>
    <w:rsid w:val="001B78DF"/>
    <w:rsid w:val="001B7906"/>
    <w:rsid w:val="001B7BB0"/>
    <w:rsid w:val="001B7CA9"/>
    <w:rsid w:val="001B7F44"/>
    <w:rsid w:val="001C01B7"/>
    <w:rsid w:val="001C03E6"/>
    <w:rsid w:val="001C0B12"/>
    <w:rsid w:val="001C0B2B"/>
    <w:rsid w:val="001C0B54"/>
    <w:rsid w:val="001C0BC4"/>
    <w:rsid w:val="001C0DDE"/>
    <w:rsid w:val="001C0EC0"/>
    <w:rsid w:val="001C1282"/>
    <w:rsid w:val="001C1A97"/>
    <w:rsid w:val="001C1B8E"/>
    <w:rsid w:val="001C1F49"/>
    <w:rsid w:val="001C21BC"/>
    <w:rsid w:val="001C235F"/>
    <w:rsid w:val="001C2408"/>
    <w:rsid w:val="001C2710"/>
    <w:rsid w:val="001C347B"/>
    <w:rsid w:val="001C3779"/>
    <w:rsid w:val="001C3C54"/>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62D3"/>
    <w:rsid w:val="001C6BCD"/>
    <w:rsid w:val="001C7268"/>
    <w:rsid w:val="001C78D6"/>
    <w:rsid w:val="001C78FC"/>
    <w:rsid w:val="001D0047"/>
    <w:rsid w:val="001D096F"/>
    <w:rsid w:val="001D0DD1"/>
    <w:rsid w:val="001D1457"/>
    <w:rsid w:val="001D147E"/>
    <w:rsid w:val="001D155F"/>
    <w:rsid w:val="001D3425"/>
    <w:rsid w:val="001D3507"/>
    <w:rsid w:val="001D363E"/>
    <w:rsid w:val="001D38B2"/>
    <w:rsid w:val="001D3A75"/>
    <w:rsid w:val="001D3CC4"/>
    <w:rsid w:val="001D4355"/>
    <w:rsid w:val="001D4536"/>
    <w:rsid w:val="001D459E"/>
    <w:rsid w:val="001D5A0E"/>
    <w:rsid w:val="001D5B07"/>
    <w:rsid w:val="001D5C94"/>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437"/>
    <w:rsid w:val="001E655E"/>
    <w:rsid w:val="001E6594"/>
    <w:rsid w:val="001E6A3F"/>
    <w:rsid w:val="001E7352"/>
    <w:rsid w:val="001E76C5"/>
    <w:rsid w:val="001E7881"/>
    <w:rsid w:val="001E78C0"/>
    <w:rsid w:val="001E7A87"/>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CF5"/>
    <w:rsid w:val="001F3DE1"/>
    <w:rsid w:val="001F3FCA"/>
    <w:rsid w:val="001F40BC"/>
    <w:rsid w:val="001F43A2"/>
    <w:rsid w:val="001F463F"/>
    <w:rsid w:val="001F47EF"/>
    <w:rsid w:val="001F4893"/>
    <w:rsid w:val="001F49B7"/>
    <w:rsid w:val="001F4D40"/>
    <w:rsid w:val="001F4F3B"/>
    <w:rsid w:val="001F52ED"/>
    <w:rsid w:val="001F6094"/>
    <w:rsid w:val="001F61A0"/>
    <w:rsid w:val="001F6CB4"/>
    <w:rsid w:val="001F6DC8"/>
    <w:rsid w:val="001F7C6D"/>
    <w:rsid w:val="001F7E45"/>
    <w:rsid w:val="002000EC"/>
    <w:rsid w:val="002007F1"/>
    <w:rsid w:val="00200C81"/>
    <w:rsid w:val="00201282"/>
    <w:rsid w:val="00201693"/>
    <w:rsid w:val="00201D35"/>
    <w:rsid w:val="0020210B"/>
    <w:rsid w:val="00202831"/>
    <w:rsid w:val="00202E37"/>
    <w:rsid w:val="00203036"/>
    <w:rsid w:val="00203590"/>
    <w:rsid w:val="00203616"/>
    <w:rsid w:val="0020379F"/>
    <w:rsid w:val="002037CB"/>
    <w:rsid w:val="00203BDA"/>
    <w:rsid w:val="00203C89"/>
    <w:rsid w:val="00203CB6"/>
    <w:rsid w:val="002041CE"/>
    <w:rsid w:val="002043AC"/>
    <w:rsid w:val="002045D2"/>
    <w:rsid w:val="002049EF"/>
    <w:rsid w:val="00204DD1"/>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C74"/>
    <w:rsid w:val="00212FBD"/>
    <w:rsid w:val="002138FA"/>
    <w:rsid w:val="00213B48"/>
    <w:rsid w:val="00213E13"/>
    <w:rsid w:val="002140A6"/>
    <w:rsid w:val="0021458B"/>
    <w:rsid w:val="002146A8"/>
    <w:rsid w:val="00214901"/>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04C"/>
    <w:rsid w:val="00220752"/>
    <w:rsid w:val="00220968"/>
    <w:rsid w:val="00220D39"/>
    <w:rsid w:val="00220DAD"/>
    <w:rsid w:val="00220DAE"/>
    <w:rsid w:val="002210AD"/>
    <w:rsid w:val="002212E1"/>
    <w:rsid w:val="002214C5"/>
    <w:rsid w:val="00221675"/>
    <w:rsid w:val="0022190E"/>
    <w:rsid w:val="002219CD"/>
    <w:rsid w:val="00221D1E"/>
    <w:rsid w:val="00221F3B"/>
    <w:rsid w:val="002222BD"/>
    <w:rsid w:val="00222473"/>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701"/>
    <w:rsid w:val="00230AC0"/>
    <w:rsid w:val="00230EF1"/>
    <w:rsid w:val="0023142D"/>
    <w:rsid w:val="00231E3A"/>
    <w:rsid w:val="0023222B"/>
    <w:rsid w:val="0023247D"/>
    <w:rsid w:val="00232865"/>
    <w:rsid w:val="00232958"/>
    <w:rsid w:val="00232C8A"/>
    <w:rsid w:val="0023324A"/>
    <w:rsid w:val="00233818"/>
    <w:rsid w:val="00233CA3"/>
    <w:rsid w:val="002342DD"/>
    <w:rsid w:val="002344A0"/>
    <w:rsid w:val="00234701"/>
    <w:rsid w:val="00234974"/>
    <w:rsid w:val="00234B22"/>
    <w:rsid w:val="002350FD"/>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46D"/>
    <w:rsid w:val="00241C61"/>
    <w:rsid w:val="00241DB4"/>
    <w:rsid w:val="00241EA1"/>
    <w:rsid w:val="002421B4"/>
    <w:rsid w:val="00242D36"/>
    <w:rsid w:val="00242E63"/>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597"/>
    <w:rsid w:val="0024785F"/>
    <w:rsid w:val="00247E52"/>
    <w:rsid w:val="00250272"/>
    <w:rsid w:val="002503F2"/>
    <w:rsid w:val="002504CC"/>
    <w:rsid w:val="002506CB"/>
    <w:rsid w:val="00250A1E"/>
    <w:rsid w:val="00250DFB"/>
    <w:rsid w:val="0025126E"/>
    <w:rsid w:val="0025177C"/>
    <w:rsid w:val="00251C74"/>
    <w:rsid w:val="00251D7A"/>
    <w:rsid w:val="00251EA9"/>
    <w:rsid w:val="00251FFE"/>
    <w:rsid w:val="002521C5"/>
    <w:rsid w:val="002522BE"/>
    <w:rsid w:val="0025230A"/>
    <w:rsid w:val="002523E6"/>
    <w:rsid w:val="00252753"/>
    <w:rsid w:val="00252844"/>
    <w:rsid w:val="00252D43"/>
    <w:rsid w:val="00252E04"/>
    <w:rsid w:val="002532EE"/>
    <w:rsid w:val="0025337F"/>
    <w:rsid w:val="002533EB"/>
    <w:rsid w:val="002534E6"/>
    <w:rsid w:val="0025351C"/>
    <w:rsid w:val="00253C2B"/>
    <w:rsid w:val="00254116"/>
    <w:rsid w:val="00254C8E"/>
    <w:rsid w:val="002552C6"/>
    <w:rsid w:val="00255B70"/>
    <w:rsid w:val="00255BC1"/>
    <w:rsid w:val="00256B58"/>
    <w:rsid w:val="00256D6C"/>
    <w:rsid w:val="002572EA"/>
    <w:rsid w:val="002573BB"/>
    <w:rsid w:val="00257AB5"/>
    <w:rsid w:val="00257AFE"/>
    <w:rsid w:val="00257BA5"/>
    <w:rsid w:val="00257C00"/>
    <w:rsid w:val="00257C26"/>
    <w:rsid w:val="00260039"/>
    <w:rsid w:val="002607FC"/>
    <w:rsid w:val="002609BD"/>
    <w:rsid w:val="00260BB3"/>
    <w:rsid w:val="00260DC3"/>
    <w:rsid w:val="0026130C"/>
    <w:rsid w:val="002617E4"/>
    <w:rsid w:val="00261E04"/>
    <w:rsid w:val="00262256"/>
    <w:rsid w:val="002625DD"/>
    <w:rsid w:val="00262A34"/>
    <w:rsid w:val="00262E39"/>
    <w:rsid w:val="00263019"/>
    <w:rsid w:val="0026320A"/>
    <w:rsid w:val="00263238"/>
    <w:rsid w:val="002633A6"/>
    <w:rsid w:val="00263CEB"/>
    <w:rsid w:val="00264869"/>
    <w:rsid w:val="002648B0"/>
    <w:rsid w:val="0026493C"/>
    <w:rsid w:val="0026515F"/>
    <w:rsid w:val="002652B0"/>
    <w:rsid w:val="00265A7B"/>
    <w:rsid w:val="00265B38"/>
    <w:rsid w:val="00265D85"/>
    <w:rsid w:val="00265D91"/>
    <w:rsid w:val="00265E57"/>
    <w:rsid w:val="00265F25"/>
    <w:rsid w:val="00266127"/>
    <w:rsid w:val="0026623C"/>
    <w:rsid w:val="0026661C"/>
    <w:rsid w:val="00266E6B"/>
    <w:rsid w:val="002672E7"/>
    <w:rsid w:val="00267592"/>
    <w:rsid w:val="0026784C"/>
    <w:rsid w:val="00267DBA"/>
    <w:rsid w:val="002701A0"/>
    <w:rsid w:val="00270592"/>
    <w:rsid w:val="00271179"/>
    <w:rsid w:val="0027121D"/>
    <w:rsid w:val="002717A3"/>
    <w:rsid w:val="002720FE"/>
    <w:rsid w:val="00272314"/>
    <w:rsid w:val="00272414"/>
    <w:rsid w:val="002733B9"/>
    <w:rsid w:val="002734EB"/>
    <w:rsid w:val="0027365F"/>
    <w:rsid w:val="00273A28"/>
    <w:rsid w:val="00273A72"/>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68CE"/>
    <w:rsid w:val="002770F2"/>
    <w:rsid w:val="0027735A"/>
    <w:rsid w:val="002774BC"/>
    <w:rsid w:val="0027765A"/>
    <w:rsid w:val="00277B9B"/>
    <w:rsid w:val="00277BC5"/>
    <w:rsid w:val="002802DC"/>
    <w:rsid w:val="002802E9"/>
    <w:rsid w:val="002802F5"/>
    <w:rsid w:val="00280862"/>
    <w:rsid w:val="00280C3C"/>
    <w:rsid w:val="0028110F"/>
    <w:rsid w:val="0028114C"/>
    <w:rsid w:val="00281228"/>
    <w:rsid w:val="00281267"/>
    <w:rsid w:val="002816AF"/>
    <w:rsid w:val="002819A6"/>
    <w:rsid w:val="00281A33"/>
    <w:rsid w:val="00281D6C"/>
    <w:rsid w:val="00281F30"/>
    <w:rsid w:val="00281FAD"/>
    <w:rsid w:val="00282011"/>
    <w:rsid w:val="00282534"/>
    <w:rsid w:val="002825AF"/>
    <w:rsid w:val="00282907"/>
    <w:rsid w:val="00282929"/>
    <w:rsid w:val="002833D4"/>
    <w:rsid w:val="00283D10"/>
    <w:rsid w:val="00284367"/>
    <w:rsid w:val="0028461F"/>
    <w:rsid w:val="00284D1E"/>
    <w:rsid w:val="00285141"/>
    <w:rsid w:val="00285282"/>
    <w:rsid w:val="00285284"/>
    <w:rsid w:val="002858F8"/>
    <w:rsid w:val="00286779"/>
    <w:rsid w:val="00286A48"/>
    <w:rsid w:val="00286B42"/>
    <w:rsid w:val="00286E45"/>
    <w:rsid w:val="00286FB0"/>
    <w:rsid w:val="002871E0"/>
    <w:rsid w:val="00287506"/>
    <w:rsid w:val="00287751"/>
    <w:rsid w:val="00287D2A"/>
    <w:rsid w:val="002901C4"/>
    <w:rsid w:val="00290D5F"/>
    <w:rsid w:val="00290FFD"/>
    <w:rsid w:val="00291054"/>
    <w:rsid w:val="002911A8"/>
    <w:rsid w:val="002912F0"/>
    <w:rsid w:val="002914F5"/>
    <w:rsid w:val="00291567"/>
    <w:rsid w:val="0029189F"/>
    <w:rsid w:val="00291BBE"/>
    <w:rsid w:val="0029239F"/>
    <w:rsid w:val="002929C2"/>
    <w:rsid w:val="00292C9D"/>
    <w:rsid w:val="00293F4E"/>
    <w:rsid w:val="00293F86"/>
    <w:rsid w:val="00293FCF"/>
    <w:rsid w:val="0029466C"/>
    <w:rsid w:val="00294B93"/>
    <w:rsid w:val="00295372"/>
    <w:rsid w:val="00295560"/>
    <w:rsid w:val="00296077"/>
    <w:rsid w:val="00297314"/>
    <w:rsid w:val="002974BF"/>
    <w:rsid w:val="0029756F"/>
    <w:rsid w:val="00297743"/>
    <w:rsid w:val="00297C09"/>
    <w:rsid w:val="00297D26"/>
    <w:rsid w:val="002A0430"/>
    <w:rsid w:val="002A04D2"/>
    <w:rsid w:val="002A050B"/>
    <w:rsid w:val="002A09B9"/>
    <w:rsid w:val="002A0D27"/>
    <w:rsid w:val="002A0E29"/>
    <w:rsid w:val="002A1CAD"/>
    <w:rsid w:val="002A2011"/>
    <w:rsid w:val="002A22A1"/>
    <w:rsid w:val="002A2461"/>
    <w:rsid w:val="002A2669"/>
    <w:rsid w:val="002A29FF"/>
    <w:rsid w:val="002A3ABA"/>
    <w:rsid w:val="002A42CB"/>
    <w:rsid w:val="002A44E2"/>
    <w:rsid w:val="002A45D8"/>
    <w:rsid w:val="002A4B57"/>
    <w:rsid w:val="002A520F"/>
    <w:rsid w:val="002A5428"/>
    <w:rsid w:val="002A6042"/>
    <w:rsid w:val="002A6D2B"/>
    <w:rsid w:val="002A72A1"/>
    <w:rsid w:val="002A76CA"/>
    <w:rsid w:val="002A79B0"/>
    <w:rsid w:val="002B0238"/>
    <w:rsid w:val="002B0549"/>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789"/>
    <w:rsid w:val="002B3A9F"/>
    <w:rsid w:val="002B3BC2"/>
    <w:rsid w:val="002B4D65"/>
    <w:rsid w:val="002B51F5"/>
    <w:rsid w:val="002B5563"/>
    <w:rsid w:val="002B5BD6"/>
    <w:rsid w:val="002B5E82"/>
    <w:rsid w:val="002B6062"/>
    <w:rsid w:val="002B6354"/>
    <w:rsid w:val="002B6B19"/>
    <w:rsid w:val="002B7006"/>
    <w:rsid w:val="002B72A6"/>
    <w:rsid w:val="002B72C2"/>
    <w:rsid w:val="002B7382"/>
    <w:rsid w:val="002B7D11"/>
    <w:rsid w:val="002C0192"/>
    <w:rsid w:val="002C04E2"/>
    <w:rsid w:val="002C05CC"/>
    <w:rsid w:val="002C061B"/>
    <w:rsid w:val="002C09D3"/>
    <w:rsid w:val="002C1125"/>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4FC1"/>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394"/>
    <w:rsid w:val="002D06D6"/>
    <w:rsid w:val="002D078F"/>
    <w:rsid w:val="002D09A5"/>
    <w:rsid w:val="002D15A9"/>
    <w:rsid w:val="002D15D2"/>
    <w:rsid w:val="002D16FF"/>
    <w:rsid w:val="002D17AB"/>
    <w:rsid w:val="002D1D6E"/>
    <w:rsid w:val="002D2279"/>
    <w:rsid w:val="002D2519"/>
    <w:rsid w:val="002D2CAD"/>
    <w:rsid w:val="002D2E8B"/>
    <w:rsid w:val="002D2F94"/>
    <w:rsid w:val="002D2F97"/>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36"/>
    <w:rsid w:val="002E508A"/>
    <w:rsid w:val="002E50B0"/>
    <w:rsid w:val="002E52D5"/>
    <w:rsid w:val="002E56EC"/>
    <w:rsid w:val="002E5874"/>
    <w:rsid w:val="002E5A80"/>
    <w:rsid w:val="002E5A94"/>
    <w:rsid w:val="002E5B8B"/>
    <w:rsid w:val="002E5DDA"/>
    <w:rsid w:val="002E5DE9"/>
    <w:rsid w:val="002E5EAE"/>
    <w:rsid w:val="002E5EE2"/>
    <w:rsid w:val="002E5FA0"/>
    <w:rsid w:val="002E6F39"/>
    <w:rsid w:val="002E6F85"/>
    <w:rsid w:val="002E7578"/>
    <w:rsid w:val="002E76E2"/>
    <w:rsid w:val="002E7744"/>
    <w:rsid w:val="002E78FC"/>
    <w:rsid w:val="002E7962"/>
    <w:rsid w:val="002E79C0"/>
    <w:rsid w:val="002E7D5F"/>
    <w:rsid w:val="002F011B"/>
    <w:rsid w:val="002F052A"/>
    <w:rsid w:val="002F1410"/>
    <w:rsid w:val="002F1587"/>
    <w:rsid w:val="002F1DC3"/>
    <w:rsid w:val="002F1F4C"/>
    <w:rsid w:val="002F214C"/>
    <w:rsid w:val="002F22CC"/>
    <w:rsid w:val="002F3228"/>
    <w:rsid w:val="002F3EE6"/>
    <w:rsid w:val="002F4476"/>
    <w:rsid w:val="002F48D6"/>
    <w:rsid w:val="002F4B08"/>
    <w:rsid w:val="002F4C5D"/>
    <w:rsid w:val="002F4CC1"/>
    <w:rsid w:val="002F50E2"/>
    <w:rsid w:val="002F5E47"/>
    <w:rsid w:val="002F5FED"/>
    <w:rsid w:val="002F6278"/>
    <w:rsid w:val="002F674D"/>
    <w:rsid w:val="002F67B1"/>
    <w:rsid w:val="002F73AF"/>
    <w:rsid w:val="002F754E"/>
    <w:rsid w:val="002F776A"/>
    <w:rsid w:val="002F77B7"/>
    <w:rsid w:val="002F7BE9"/>
    <w:rsid w:val="00300156"/>
    <w:rsid w:val="00300232"/>
    <w:rsid w:val="0030043B"/>
    <w:rsid w:val="00300C5D"/>
    <w:rsid w:val="00300D47"/>
    <w:rsid w:val="0030106E"/>
    <w:rsid w:val="00301223"/>
    <w:rsid w:val="00301290"/>
    <w:rsid w:val="00301957"/>
    <w:rsid w:val="00301A75"/>
    <w:rsid w:val="00301B7A"/>
    <w:rsid w:val="00302017"/>
    <w:rsid w:val="00302881"/>
    <w:rsid w:val="00302BD0"/>
    <w:rsid w:val="00302BEF"/>
    <w:rsid w:val="003031BF"/>
    <w:rsid w:val="00303392"/>
    <w:rsid w:val="003039E6"/>
    <w:rsid w:val="00303AFB"/>
    <w:rsid w:val="00303C80"/>
    <w:rsid w:val="00304D2C"/>
    <w:rsid w:val="00304E2C"/>
    <w:rsid w:val="0030542F"/>
    <w:rsid w:val="00305660"/>
    <w:rsid w:val="00305899"/>
    <w:rsid w:val="003058F6"/>
    <w:rsid w:val="00305F56"/>
    <w:rsid w:val="00306341"/>
    <w:rsid w:val="00306521"/>
    <w:rsid w:val="0030680B"/>
    <w:rsid w:val="00306951"/>
    <w:rsid w:val="00306BAC"/>
    <w:rsid w:val="00306C20"/>
    <w:rsid w:val="00306CA6"/>
    <w:rsid w:val="003076DA"/>
    <w:rsid w:val="00307AC9"/>
    <w:rsid w:val="00307B86"/>
    <w:rsid w:val="00307C54"/>
    <w:rsid w:val="00307C82"/>
    <w:rsid w:val="00307D4B"/>
    <w:rsid w:val="0031039C"/>
    <w:rsid w:val="00310DCE"/>
    <w:rsid w:val="003113D3"/>
    <w:rsid w:val="0031142E"/>
    <w:rsid w:val="00311927"/>
    <w:rsid w:val="00311BA4"/>
    <w:rsid w:val="0031203F"/>
    <w:rsid w:val="003123AA"/>
    <w:rsid w:val="00312E39"/>
    <w:rsid w:val="00313649"/>
    <w:rsid w:val="0031393D"/>
    <w:rsid w:val="00314056"/>
    <w:rsid w:val="0031453B"/>
    <w:rsid w:val="003145C2"/>
    <w:rsid w:val="003145CD"/>
    <w:rsid w:val="00315119"/>
    <w:rsid w:val="003154CD"/>
    <w:rsid w:val="00315C95"/>
    <w:rsid w:val="00315D43"/>
    <w:rsid w:val="00315EF4"/>
    <w:rsid w:val="0031601C"/>
    <w:rsid w:val="00316464"/>
    <w:rsid w:val="00316C52"/>
    <w:rsid w:val="00316C69"/>
    <w:rsid w:val="00317030"/>
    <w:rsid w:val="003175CB"/>
    <w:rsid w:val="003178FD"/>
    <w:rsid w:val="00317AF2"/>
    <w:rsid w:val="00317BD7"/>
    <w:rsid w:val="00317DEF"/>
    <w:rsid w:val="00320227"/>
    <w:rsid w:val="0032067E"/>
    <w:rsid w:val="0032084E"/>
    <w:rsid w:val="00320CAE"/>
    <w:rsid w:val="00320D19"/>
    <w:rsid w:val="003212A0"/>
    <w:rsid w:val="00321B98"/>
    <w:rsid w:val="003220D6"/>
    <w:rsid w:val="00322842"/>
    <w:rsid w:val="00322993"/>
    <w:rsid w:val="00322A67"/>
    <w:rsid w:val="00322BF3"/>
    <w:rsid w:val="00322FED"/>
    <w:rsid w:val="00323092"/>
    <w:rsid w:val="003235F5"/>
    <w:rsid w:val="00323713"/>
    <w:rsid w:val="0032378F"/>
    <w:rsid w:val="00323922"/>
    <w:rsid w:val="003239A5"/>
    <w:rsid w:val="00323D47"/>
    <w:rsid w:val="00324195"/>
    <w:rsid w:val="0032441E"/>
    <w:rsid w:val="00324D96"/>
    <w:rsid w:val="00325025"/>
    <w:rsid w:val="00325630"/>
    <w:rsid w:val="003257CB"/>
    <w:rsid w:val="00325E81"/>
    <w:rsid w:val="0032602D"/>
    <w:rsid w:val="00326040"/>
    <w:rsid w:val="0032606B"/>
    <w:rsid w:val="003261E7"/>
    <w:rsid w:val="00326224"/>
    <w:rsid w:val="003266C9"/>
    <w:rsid w:val="0032675A"/>
    <w:rsid w:val="0032679B"/>
    <w:rsid w:val="00326B27"/>
    <w:rsid w:val="00326CBB"/>
    <w:rsid w:val="00326D1B"/>
    <w:rsid w:val="00327290"/>
    <w:rsid w:val="003272AD"/>
    <w:rsid w:val="00327E4B"/>
    <w:rsid w:val="003302F1"/>
    <w:rsid w:val="003303F3"/>
    <w:rsid w:val="0033077D"/>
    <w:rsid w:val="00330781"/>
    <w:rsid w:val="0033083B"/>
    <w:rsid w:val="00330F36"/>
    <w:rsid w:val="00331148"/>
    <w:rsid w:val="003316B7"/>
    <w:rsid w:val="0033171E"/>
    <w:rsid w:val="00332292"/>
    <w:rsid w:val="003324D7"/>
    <w:rsid w:val="00332C58"/>
    <w:rsid w:val="00332DB3"/>
    <w:rsid w:val="003330D7"/>
    <w:rsid w:val="0033364B"/>
    <w:rsid w:val="00333FBD"/>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0D28"/>
    <w:rsid w:val="003417BB"/>
    <w:rsid w:val="00341CA5"/>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305"/>
    <w:rsid w:val="003476A9"/>
    <w:rsid w:val="00347B40"/>
    <w:rsid w:val="00350BB9"/>
    <w:rsid w:val="0035104A"/>
    <w:rsid w:val="00351198"/>
    <w:rsid w:val="00351265"/>
    <w:rsid w:val="0035152A"/>
    <w:rsid w:val="003515CB"/>
    <w:rsid w:val="0035183E"/>
    <w:rsid w:val="00351A41"/>
    <w:rsid w:val="00351AB3"/>
    <w:rsid w:val="00351B3E"/>
    <w:rsid w:val="00351BC6"/>
    <w:rsid w:val="00351F33"/>
    <w:rsid w:val="003520BA"/>
    <w:rsid w:val="00352C3E"/>
    <w:rsid w:val="00353048"/>
    <w:rsid w:val="003536F3"/>
    <w:rsid w:val="0035372B"/>
    <w:rsid w:val="00353850"/>
    <w:rsid w:val="003538E6"/>
    <w:rsid w:val="003541DE"/>
    <w:rsid w:val="003543CC"/>
    <w:rsid w:val="00355836"/>
    <w:rsid w:val="00355BC7"/>
    <w:rsid w:val="00355EDA"/>
    <w:rsid w:val="0035652A"/>
    <w:rsid w:val="00356934"/>
    <w:rsid w:val="00356BB4"/>
    <w:rsid w:val="00356E8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3F2A"/>
    <w:rsid w:val="003642B5"/>
    <w:rsid w:val="00364311"/>
    <w:rsid w:val="003647DD"/>
    <w:rsid w:val="00364B55"/>
    <w:rsid w:val="00364C4B"/>
    <w:rsid w:val="0036569E"/>
    <w:rsid w:val="003656E7"/>
    <w:rsid w:val="003657C4"/>
    <w:rsid w:val="00365EFB"/>
    <w:rsid w:val="00365F52"/>
    <w:rsid w:val="0036610A"/>
    <w:rsid w:val="003668B9"/>
    <w:rsid w:val="003669EB"/>
    <w:rsid w:val="0036746D"/>
    <w:rsid w:val="00367E11"/>
    <w:rsid w:val="00370246"/>
    <w:rsid w:val="0037078D"/>
    <w:rsid w:val="00370D82"/>
    <w:rsid w:val="00371037"/>
    <w:rsid w:val="00371656"/>
    <w:rsid w:val="00371BAD"/>
    <w:rsid w:val="0037237A"/>
    <w:rsid w:val="003727D1"/>
    <w:rsid w:val="00372BF3"/>
    <w:rsid w:val="003731FB"/>
    <w:rsid w:val="003731FE"/>
    <w:rsid w:val="003732A6"/>
    <w:rsid w:val="00373445"/>
    <w:rsid w:val="003735F6"/>
    <w:rsid w:val="0037364B"/>
    <w:rsid w:val="00373824"/>
    <w:rsid w:val="0037397C"/>
    <w:rsid w:val="00373EFB"/>
    <w:rsid w:val="0037427C"/>
    <w:rsid w:val="003749DA"/>
    <w:rsid w:val="0037540A"/>
    <w:rsid w:val="0037575D"/>
    <w:rsid w:val="00375C19"/>
    <w:rsid w:val="0037638F"/>
    <w:rsid w:val="0037711F"/>
    <w:rsid w:val="003771A5"/>
    <w:rsid w:val="00377325"/>
    <w:rsid w:val="00377877"/>
    <w:rsid w:val="00377A17"/>
    <w:rsid w:val="00377CDF"/>
    <w:rsid w:val="003802EE"/>
    <w:rsid w:val="00380F23"/>
    <w:rsid w:val="003817C3"/>
    <w:rsid w:val="00381CCA"/>
    <w:rsid w:val="00381F2E"/>
    <w:rsid w:val="00382699"/>
    <w:rsid w:val="00382C54"/>
    <w:rsid w:val="00382F03"/>
    <w:rsid w:val="00382FAD"/>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9D9"/>
    <w:rsid w:val="00390A49"/>
    <w:rsid w:val="00390C9F"/>
    <w:rsid w:val="00390D20"/>
    <w:rsid w:val="00391548"/>
    <w:rsid w:val="003919B8"/>
    <w:rsid w:val="00391AEA"/>
    <w:rsid w:val="00391D58"/>
    <w:rsid w:val="00391DA4"/>
    <w:rsid w:val="00392313"/>
    <w:rsid w:val="003925C4"/>
    <w:rsid w:val="00393348"/>
    <w:rsid w:val="00393815"/>
    <w:rsid w:val="003938C0"/>
    <w:rsid w:val="003938DB"/>
    <w:rsid w:val="00393C4A"/>
    <w:rsid w:val="003940C5"/>
    <w:rsid w:val="00394722"/>
    <w:rsid w:val="00394923"/>
    <w:rsid w:val="00394997"/>
    <w:rsid w:val="0039511F"/>
    <w:rsid w:val="0039529D"/>
    <w:rsid w:val="00395308"/>
    <w:rsid w:val="00395556"/>
    <w:rsid w:val="00395875"/>
    <w:rsid w:val="00395898"/>
    <w:rsid w:val="003959CC"/>
    <w:rsid w:val="00395D00"/>
    <w:rsid w:val="00395EE4"/>
    <w:rsid w:val="00396469"/>
    <w:rsid w:val="00396C26"/>
    <w:rsid w:val="00397617"/>
    <w:rsid w:val="0039790C"/>
    <w:rsid w:val="00397A79"/>
    <w:rsid w:val="00397ED2"/>
    <w:rsid w:val="003A00CB"/>
    <w:rsid w:val="003A0B14"/>
    <w:rsid w:val="003A0B7F"/>
    <w:rsid w:val="003A11AA"/>
    <w:rsid w:val="003A1BD2"/>
    <w:rsid w:val="003A1CC9"/>
    <w:rsid w:val="003A1DA5"/>
    <w:rsid w:val="003A2B9E"/>
    <w:rsid w:val="003A2DA8"/>
    <w:rsid w:val="003A35C7"/>
    <w:rsid w:val="003A375E"/>
    <w:rsid w:val="003A3A8D"/>
    <w:rsid w:val="003A402D"/>
    <w:rsid w:val="003A489C"/>
    <w:rsid w:val="003A4DFA"/>
    <w:rsid w:val="003A4EB3"/>
    <w:rsid w:val="003A5013"/>
    <w:rsid w:val="003A5188"/>
    <w:rsid w:val="003A5312"/>
    <w:rsid w:val="003A5338"/>
    <w:rsid w:val="003A571D"/>
    <w:rsid w:val="003A5AF4"/>
    <w:rsid w:val="003A603C"/>
    <w:rsid w:val="003A6250"/>
    <w:rsid w:val="003A64D1"/>
    <w:rsid w:val="003A6BFF"/>
    <w:rsid w:val="003A6D2F"/>
    <w:rsid w:val="003A721F"/>
    <w:rsid w:val="003A7426"/>
    <w:rsid w:val="003A749E"/>
    <w:rsid w:val="003A75D8"/>
    <w:rsid w:val="003A787B"/>
    <w:rsid w:val="003A78DE"/>
    <w:rsid w:val="003A7EBD"/>
    <w:rsid w:val="003B046B"/>
    <w:rsid w:val="003B04F1"/>
    <w:rsid w:val="003B04F6"/>
    <w:rsid w:val="003B0679"/>
    <w:rsid w:val="003B1813"/>
    <w:rsid w:val="003B1B84"/>
    <w:rsid w:val="003B1D53"/>
    <w:rsid w:val="003B24F4"/>
    <w:rsid w:val="003B2BBC"/>
    <w:rsid w:val="003B2BE6"/>
    <w:rsid w:val="003B2DB4"/>
    <w:rsid w:val="003B2F65"/>
    <w:rsid w:val="003B347E"/>
    <w:rsid w:val="003B361E"/>
    <w:rsid w:val="003B3977"/>
    <w:rsid w:val="003B4313"/>
    <w:rsid w:val="003B4337"/>
    <w:rsid w:val="003B45F8"/>
    <w:rsid w:val="003B4706"/>
    <w:rsid w:val="003B53C7"/>
    <w:rsid w:val="003B547F"/>
    <w:rsid w:val="003B55E8"/>
    <w:rsid w:val="003B563D"/>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5D3"/>
    <w:rsid w:val="003C376C"/>
    <w:rsid w:val="003C39CD"/>
    <w:rsid w:val="003C3D71"/>
    <w:rsid w:val="003C3F11"/>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85"/>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49C1"/>
    <w:rsid w:val="003D54D5"/>
    <w:rsid w:val="003D5781"/>
    <w:rsid w:val="003D5B2D"/>
    <w:rsid w:val="003D6245"/>
    <w:rsid w:val="003D688C"/>
    <w:rsid w:val="003D68CA"/>
    <w:rsid w:val="003D6999"/>
    <w:rsid w:val="003D6AE1"/>
    <w:rsid w:val="003D6E9F"/>
    <w:rsid w:val="003D7269"/>
    <w:rsid w:val="003D7328"/>
    <w:rsid w:val="003D7850"/>
    <w:rsid w:val="003E1205"/>
    <w:rsid w:val="003E138E"/>
    <w:rsid w:val="003E1398"/>
    <w:rsid w:val="003E142D"/>
    <w:rsid w:val="003E16A6"/>
    <w:rsid w:val="003E16E0"/>
    <w:rsid w:val="003E1A6C"/>
    <w:rsid w:val="003E1C53"/>
    <w:rsid w:val="003E20C7"/>
    <w:rsid w:val="003E20E4"/>
    <w:rsid w:val="003E2551"/>
    <w:rsid w:val="003E2CA7"/>
    <w:rsid w:val="003E2E81"/>
    <w:rsid w:val="003E2F42"/>
    <w:rsid w:val="003E3016"/>
    <w:rsid w:val="003E334A"/>
    <w:rsid w:val="003E3ECE"/>
    <w:rsid w:val="003E3F99"/>
    <w:rsid w:val="003E41E1"/>
    <w:rsid w:val="003E4357"/>
    <w:rsid w:val="003E466A"/>
    <w:rsid w:val="003E4BCE"/>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109"/>
    <w:rsid w:val="003E7658"/>
    <w:rsid w:val="003E79F0"/>
    <w:rsid w:val="003E7E47"/>
    <w:rsid w:val="003E7FF4"/>
    <w:rsid w:val="003F0038"/>
    <w:rsid w:val="003F00CC"/>
    <w:rsid w:val="003F01D8"/>
    <w:rsid w:val="003F0C85"/>
    <w:rsid w:val="003F1327"/>
    <w:rsid w:val="003F1664"/>
    <w:rsid w:val="003F1B04"/>
    <w:rsid w:val="003F1DB6"/>
    <w:rsid w:val="003F207E"/>
    <w:rsid w:val="003F23CF"/>
    <w:rsid w:val="003F29E3"/>
    <w:rsid w:val="003F2BAF"/>
    <w:rsid w:val="003F3219"/>
    <w:rsid w:val="003F3363"/>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6F69"/>
    <w:rsid w:val="003F7005"/>
    <w:rsid w:val="003F722F"/>
    <w:rsid w:val="003F7AC9"/>
    <w:rsid w:val="003F7BDA"/>
    <w:rsid w:val="003F7C3A"/>
    <w:rsid w:val="004000EF"/>
    <w:rsid w:val="00400732"/>
    <w:rsid w:val="00400744"/>
    <w:rsid w:val="00400C31"/>
    <w:rsid w:val="00401F38"/>
    <w:rsid w:val="004023E6"/>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054D"/>
    <w:rsid w:val="0041126A"/>
    <w:rsid w:val="00411EB3"/>
    <w:rsid w:val="00411F9D"/>
    <w:rsid w:val="004121FE"/>
    <w:rsid w:val="00412A5D"/>
    <w:rsid w:val="00412DAC"/>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AE"/>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4FC7"/>
    <w:rsid w:val="0043522C"/>
    <w:rsid w:val="0043548A"/>
    <w:rsid w:val="00435604"/>
    <w:rsid w:val="00435BF4"/>
    <w:rsid w:val="00435FBE"/>
    <w:rsid w:val="0043664C"/>
    <w:rsid w:val="00436879"/>
    <w:rsid w:val="00437286"/>
    <w:rsid w:val="00437517"/>
    <w:rsid w:val="004376F5"/>
    <w:rsid w:val="00437CE5"/>
    <w:rsid w:val="00437F16"/>
    <w:rsid w:val="0044027E"/>
    <w:rsid w:val="00440408"/>
    <w:rsid w:val="004410CA"/>
    <w:rsid w:val="004413F4"/>
    <w:rsid w:val="004418F2"/>
    <w:rsid w:val="00441C0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34F"/>
    <w:rsid w:val="00445B35"/>
    <w:rsid w:val="00445F2B"/>
    <w:rsid w:val="004463B0"/>
    <w:rsid w:val="0044656B"/>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8AC"/>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6F1"/>
    <w:rsid w:val="004779CD"/>
    <w:rsid w:val="00477C2D"/>
    <w:rsid w:val="00480373"/>
    <w:rsid w:val="00480BFA"/>
    <w:rsid w:val="00480DD5"/>
    <w:rsid w:val="00480FB7"/>
    <w:rsid w:val="004813E0"/>
    <w:rsid w:val="0048152B"/>
    <w:rsid w:val="00482710"/>
    <w:rsid w:val="00482A06"/>
    <w:rsid w:val="00482AA0"/>
    <w:rsid w:val="00483752"/>
    <w:rsid w:val="004837A8"/>
    <w:rsid w:val="00483CBD"/>
    <w:rsid w:val="00484197"/>
    <w:rsid w:val="0048476D"/>
    <w:rsid w:val="004848B1"/>
    <w:rsid w:val="00484F97"/>
    <w:rsid w:val="00485049"/>
    <w:rsid w:val="004854BA"/>
    <w:rsid w:val="00485F31"/>
    <w:rsid w:val="004866B4"/>
    <w:rsid w:val="00486923"/>
    <w:rsid w:val="00486BF7"/>
    <w:rsid w:val="00486C3A"/>
    <w:rsid w:val="004900BE"/>
    <w:rsid w:val="004903F5"/>
    <w:rsid w:val="00490991"/>
    <w:rsid w:val="00490C33"/>
    <w:rsid w:val="00490E27"/>
    <w:rsid w:val="00491267"/>
    <w:rsid w:val="004913E5"/>
    <w:rsid w:val="004915D5"/>
    <w:rsid w:val="00491ADE"/>
    <w:rsid w:val="00491D1D"/>
    <w:rsid w:val="00491D73"/>
    <w:rsid w:val="00491DB6"/>
    <w:rsid w:val="00492422"/>
    <w:rsid w:val="00492649"/>
    <w:rsid w:val="004927F0"/>
    <w:rsid w:val="00492A8E"/>
    <w:rsid w:val="00492D3C"/>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59C5"/>
    <w:rsid w:val="00495FA5"/>
    <w:rsid w:val="00496313"/>
    <w:rsid w:val="004969CE"/>
    <w:rsid w:val="0049759D"/>
    <w:rsid w:val="0049776D"/>
    <w:rsid w:val="00497E1C"/>
    <w:rsid w:val="004A0C4A"/>
    <w:rsid w:val="004A0FCF"/>
    <w:rsid w:val="004A150D"/>
    <w:rsid w:val="004A1629"/>
    <w:rsid w:val="004A2673"/>
    <w:rsid w:val="004A27F2"/>
    <w:rsid w:val="004A2CA4"/>
    <w:rsid w:val="004A3181"/>
    <w:rsid w:val="004A337B"/>
    <w:rsid w:val="004A3709"/>
    <w:rsid w:val="004A3809"/>
    <w:rsid w:val="004A3E5D"/>
    <w:rsid w:val="004A3F5F"/>
    <w:rsid w:val="004A3FF5"/>
    <w:rsid w:val="004A43FF"/>
    <w:rsid w:val="004A4E75"/>
    <w:rsid w:val="004A504D"/>
    <w:rsid w:val="004A5363"/>
    <w:rsid w:val="004A736A"/>
    <w:rsid w:val="004B010F"/>
    <w:rsid w:val="004B02F0"/>
    <w:rsid w:val="004B0EBF"/>
    <w:rsid w:val="004B13FE"/>
    <w:rsid w:val="004B14A3"/>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D09"/>
    <w:rsid w:val="004B4F25"/>
    <w:rsid w:val="004B5564"/>
    <w:rsid w:val="004B558E"/>
    <w:rsid w:val="004B5D95"/>
    <w:rsid w:val="004B5E04"/>
    <w:rsid w:val="004B5F74"/>
    <w:rsid w:val="004B6A7B"/>
    <w:rsid w:val="004B6B82"/>
    <w:rsid w:val="004B7451"/>
    <w:rsid w:val="004B7638"/>
    <w:rsid w:val="004B7CBD"/>
    <w:rsid w:val="004B7E79"/>
    <w:rsid w:val="004B7F43"/>
    <w:rsid w:val="004C002F"/>
    <w:rsid w:val="004C0059"/>
    <w:rsid w:val="004C015A"/>
    <w:rsid w:val="004C036D"/>
    <w:rsid w:val="004C03B4"/>
    <w:rsid w:val="004C066C"/>
    <w:rsid w:val="004C0A9B"/>
    <w:rsid w:val="004C0B5E"/>
    <w:rsid w:val="004C0E67"/>
    <w:rsid w:val="004C1099"/>
    <w:rsid w:val="004C143B"/>
    <w:rsid w:val="004C1A60"/>
    <w:rsid w:val="004C2DB8"/>
    <w:rsid w:val="004C31F3"/>
    <w:rsid w:val="004C32EB"/>
    <w:rsid w:val="004C3C3E"/>
    <w:rsid w:val="004C3E64"/>
    <w:rsid w:val="004C40CC"/>
    <w:rsid w:val="004C438D"/>
    <w:rsid w:val="004C438F"/>
    <w:rsid w:val="004C4EA2"/>
    <w:rsid w:val="004C50F7"/>
    <w:rsid w:val="004C54C0"/>
    <w:rsid w:val="004C55A1"/>
    <w:rsid w:val="004C571F"/>
    <w:rsid w:val="004C5F11"/>
    <w:rsid w:val="004C6243"/>
    <w:rsid w:val="004C63D8"/>
    <w:rsid w:val="004C6557"/>
    <w:rsid w:val="004C69F7"/>
    <w:rsid w:val="004C6D16"/>
    <w:rsid w:val="004C6E22"/>
    <w:rsid w:val="004C75DA"/>
    <w:rsid w:val="004C7D3D"/>
    <w:rsid w:val="004C7F48"/>
    <w:rsid w:val="004D0199"/>
    <w:rsid w:val="004D0761"/>
    <w:rsid w:val="004D0C2E"/>
    <w:rsid w:val="004D0F78"/>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5E7"/>
    <w:rsid w:val="004D581D"/>
    <w:rsid w:val="004D5B10"/>
    <w:rsid w:val="004D5C1E"/>
    <w:rsid w:val="004D6300"/>
    <w:rsid w:val="004D6787"/>
    <w:rsid w:val="004D68CB"/>
    <w:rsid w:val="004D69A5"/>
    <w:rsid w:val="004D73D2"/>
    <w:rsid w:val="004D75F7"/>
    <w:rsid w:val="004D7685"/>
    <w:rsid w:val="004D76B4"/>
    <w:rsid w:val="004D7F5F"/>
    <w:rsid w:val="004E0261"/>
    <w:rsid w:val="004E0AFC"/>
    <w:rsid w:val="004E0F3B"/>
    <w:rsid w:val="004E0FBE"/>
    <w:rsid w:val="004E0FF1"/>
    <w:rsid w:val="004E13A2"/>
    <w:rsid w:val="004E1DEA"/>
    <w:rsid w:val="004E2010"/>
    <w:rsid w:val="004E2306"/>
    <w:rsid w:val="004E2BDF"/>
    <w:rsid w:val="004E348F"/>
    <w:rsid w:val="004E373A"/>
    <w:rsid w:val="004E3753"/>
    <w:rsid w:val="004E3BBF"/>
    <w:rsid w:val="004E3D73"/>
    <w:rsid w:val="004E4146"/>
    <w:rsid w:val="004E4320"/>
    <w:rsid w:val="004E451E"/>
    <w:rsid w:val="004E46A5"/>
    <w:rsid w:val="004E4845"/>
    <w:rsid w:val="004E4F1B"/>
    <w:rsid w:val="004E530C"/>
    <w:rsid w:val="004E5851"/>
    <w:rsid w:val="004E6072"/>
    <w:rsid w:val="004E6648"/>
    <w:rsid w:val="004E67A7"/>
    <w:rsid w:val="004E6C49"/>
    <w:rsid w:val="004E6F94"/>
    <w:rsid w:val="004E72B2"/>
    <w:rsid w:val="004E7364"/>
    <w:rsid w:val="004E7561"/>
    <w:rsid w:val="004E7913"/>
    <w:rsid w:val="004E7A5B"/>
    <w:rsid w:val="004E7B7C"/>
    <w:rsid w:val="004E7C99"/>
    <w:rsid w:val="004E7CFE"/>
    <w:rsid w:val="004E7F01"/>
    <w:rsid w:val="004F07C9"/>
    <w:rsid w:val="004F0889"/>
    <w:rsid w:val="004F0B10"/>
    <w:rsid w:val="004F1303"/>
    <w:rsid w:val="004F1718"/>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04A"/>
    <w:rsid w:val="004F62D3"/>
    <w:rsid w:val="004F6759"/>
    <w:rsid w:val="004F7427"/>
    <w:rsid w:val="004F753A"/>
    <w:rsid w:val="004F77DD"/>
    <w:rsid w:val="004F79BC"/>
    <w:rsid w:val="004F7E8E"/>
    <w:rsid w:val="004F7FB7"/>
    <w:rsid w:val="005002FD"/>
    <w:rsid w:val="00500DEB"/>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1E5"/>
    <w:rsid w:val="005135F6"/>
    <w:rsid w:val="0051398C"/>
    <w:rsid w:val="00513996"/>
    <w:rsid w:val="00513C97"/>
    <w:rsid w:val="005142C4"/>
    <w:rsid w:val="00514AA4"/>
    <w:rsid w:val="00515AE4"/>
    <w:rsid w:val="00515B34"/>
    <w:rsid w:val="005160CF"/>
    <w:rsid w:val="0051624D"/>
    <w:rsid w:val="0051645C"/>
    <w:rsid w:val="00516C47"/>
    <w:rsid w:val="00516F82"/>
    <w:rsid w:val="0051772B"/>
    <w:rsid w:val="00517D6C"/>
    <w:rsid w:val="00517FD2"/>
    <w:rsid w:val="005202CD"/>
    <w:rsid w:val="00520B5F"/>
    <w:rsid w:val="0052109D"/>
    <w:rsid w:val="00521341"/>
    <w:rsid w:val="00521650"/>
    <w:rsid w:val="0052175E"/>
    <w:rsid w:val="005218CE"/>
    <w:rsid w:val="00521A36"/>
    <w:rsid w:val="00521C68"/>
    <w:rsid w:val="00521D93"/>
    <w:rsid w:val="005220D2"/>
    <w:rsid w:val="00522207"/>
    <w:rsid w:val="0052232B"/>
    <w:rsid w:val="00522400"/>
    <w:rsid w:val="0052304D"/>
    <w:rsid w:val="00523251"/>
    <w:rsid w:val="00523383"/>
    <w:rsid w:val="00523757"/>
    <w:rsid w:val="005239C2"/>
    <w:rsid w:val="00523F7A"/>
    <w:rsid w:val="005245BE"/>
    <w:rsid w:val="0052476B"/>
    <w:rsid w:val="00524A7A"/>
    <w:rsid w:val="00525522"/>
    <w:rsid w:val="00525872"/>
    <w:rsid w:val="00525CCE"/>
    <w:rsid w:val="00525DB8"/>
    <w:rsid w:val="0052608E"/>
    <w:rsid w:val="00526220"/>
    <w:rsid w:val="005264DA"/>
    <w:rsid w:val="00526A65"/>
    <w:rsid w:val="00526A86"/>
    <w:rsid w:val="00526C9C"/>
    <w:rsid w:val="00526DD2"/>
    <w:rsid w:val="00526E4B"/>
    <w:rsid w:val="005270AA"/>
    <w:rsid w:val="005270E5"/>
    <w:rsid w:val="0052721C"/>
    <w:rsid w:val="0052754F"/>
    <w:rsid w:val="0052758B"/>
    <w:rsid w:val="005301B5"/>
    <w:rsid w:val="005302E0"/>
    <w:rsid w:val="00530384"/>
    <w:rsid w:val="005306C9"/>
    <w:rsid w:val="00530841"/>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1DC3"/>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2E5"/>
    <w:rsid w:val="005533CC"/>
    <w:rsid w:val="00553B8A"/>
    <w:rsid w:val="005546A8"/>
    <w:rsid w:val="0055477E"/>
    <w:rsid w:val="00554877"/>
    <w:rsid w:val="00554C08"/>
    <w:rsid w:val="0055531D"/>
    <w:rsid w:val="00555520"/>
    <w:rsid w:val="0055594B"/>
    <w:rsid w:val="00555AAD"/>
    <w:rsid w:val="00555E0E"/>
    <w:rsid w:val="00555EDF"/>
    <w:rsid w:val="00555F8C"/>
    <w:rsid w:val="005561B1"/>
    <w:rsid w:val="005568B1"/>
    <w:rsid w:val="00556E77"/>
    <w:rsid w:val="00556FD9"/>
    <w:rsid w:val="00557344"/>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353C"/>
    <w:rsid w:val="005647B8"/>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1C5D"/>
    <w:rsid w:val="0057209C"/>
    <w:rsid w:val="005723C1"/>
    <w:rsid w:val="005725EA"/>
    <w:rsid w:val="005726A3"/>
    <w:rsid w:val="00572886"/>
    <w:rsid w:val="00572934"/>
    <w:rsid w:val="00572970"/>
    <w:rsid w:val="00572AA3"/>
    <w:rsid w:val="005736E0"/>
    <w:rsid w:val="00573A07"/>
    <w:rsid w:val="00573A76"/>
    <w:rsid w:val="00573DD8"/>
    <w:rsid w:val="00574007"/>
    <w:rsid w:val="0057465B"/>
    <w:rsid w:val="00574EA9"/>
    <w:rsid w:val="005755A1"/>
    <w:rsid w:val="00575674"/>
    <w:rsid w:val="0057592A"/>
    <w:rsid w:val="00575B55"/>
    <w:rsid w:val="005766EC"/>
    <w:rsid w:val="005767D9"/>
    <w:rsid w:val="00577146"/>
    <w:rsid w:val="0057732A"/>
    <w:rsid w:val="005773A0"/>
    <w:rsid w:val="0057765B"/>
    <w:rsid w:val="00577CA9"/>
    <w:rsid w:val="00577EBD"/>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CF3"/>
    <w:rsid w:val="0058501F"/>
    <w:rsid w:val="00585525"/>
    <w:rsid w:val="00585538"/>
    <w:rsid w:val="0058570E"/>
    <w:rsid w:val="00585A0C"/>
    <w:rsid w:val="005860CF"/>
    <w:rsid w:val="005861E2"/>
    <w:rsid w:val="00586293"/>
    <w:rsid w:val="005866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1D1"/>
    <w:rsid w:val="0059788E"/>
    <w:rsid w:val="00597C10"/>
    <w:rsid w:val="00597ED0"/>
    <w:rsid w:val="005A004D"/>
    <w:rsid w:val="005A046E"/>
    <w:rsid w:val="005A0825"/>
    <w:rsid w:val="005A0C86"/>
    <w:rsid w:val="005A11AC"/>
    <w:rsid w:val="005A12E0"/>
    <w:rsid w:val="005A17B8"/>
    <w:rsid w:val="005A1BDD"/>
    <w:rsid w:val="005A1C35"/>
    <w:rsid w:val="005A239F"/>
    <w:rsid w:val="005A27F0"/>
    <w:rsid w:val="005A34F5"/>
    <w:rsid w:val="005A3C75"/>
    <w:rsid w:val="005A4223"/>
    <w:rsid w:val="005A452B"/>
    <w:rsid w:val="005A4F27"/>
    <w:rsid w:val="005A5B26"/>
    <w:rsid w:val="005A5C2C"/>
    <w:rsid w:val="005A5CDD"/>
    <w:rsid w:val="005A5DB7"/>
    <w:rsid w:val="005A606D"/>
    <w:rsid w:val="005A6F0C"/>
    <w:rsid w:val="005A719F"/>
    <w:rsid w:val="005A742C"/>
    <w:rsid w:val="005A77B0"/>
    <w:rsid w:val="005A7F14"/>
    <w:rsid w:val="005B029A"/>
    <w:rsid w:val="005B0443"/>
    <w:rsid w:val="005B0534"/>
    <w:rsid w:val="005B0739"/>
    <w:rsid w:val="005B0828"/>
    <w:rsid w:val="005B0A66"/>
    <w:rsid w:val="005B0F74"/>
    <w:rsid w:val="005B0F9E"/>
    <w:rsid w:val="005B18D8"/>
    <w:rsid w:val="005B1A8A"/>
    <w:rsid w:val="005B1AA8"/>
    <w:rsid w:val="005B1D1D"/>
    <w:rsid w:val="005B1E1C"/>
    <w:rsid w:val="005B27C2"/>
    <w:rsid w:val="005B2853"/>
    <w:rsid w:val="005B2A0E"/>
    <w:rsid w:val="005B2EFE"/>
    <w:rsid w:val="005B32B6"/>
    <w:rsid w:val="005B3C88"/>
    <w:rsid w:val="005B3E37"/>
    <w:rsid w:val="005B41AD"/>
    <w:rsid w:val="005B4978"/>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E42"/>
    <w:rsid w:val="005C1F21"/>
    <w:rsid w:val="005C218F"/>
    <w:rsid w:val="005C272D"/>
    <w:rsid w:val="005C33EC"/>
    <w:rsid w:val="005C3B25"/>
    <w:rsid w:val="005C3FEC"/>
    <w:rsid w:val="005C41EA"/>
    <w:rsid w:val="005C44B6"/>
    <w:rsid w:val="005C44C7"/>
    <w:rsid w:val="005C44CC"/>
    <w:rsid w:val="005C5053"/>
    <w:rsid w:val="005C571B"/>
    <w:rsid w:val="005C5858"/>
    <w:rsid w:val="005C5ACE"/>
    <w:rsid w:val="005C67B4"/>
    <w:rsid w:val="005C68E9"/>
    <w:rsid w:val="005C6BF8"/>
    <w:rsid w:val="005C6C10"/>
    <w:rsid w:val="005C6F4B"/>
    <w:rsid w:val="005C7397"/>
    <w:rsid w:val="005C7950"/>
    <w:rsid w:val="005C7953"/>
    <w:rsid w:val="005C7AD2"/>
    <w:rsid w:val="005C7BCD"/>
    <w:rsid w:val="005C7C42"/>
    <w:rsid w:val="005D03D7"/>
    <w:rsid w:val="005D0964"/>
    <w:rsid w:val="005D09DB"/>
    <w:rsid w:val="005D0B4A"/>
    <w:rsid w:val="005D0D1A"/>
    <w:rsid w:val="005D0F2E"/>
    <w:rsid w:val="005D13A0"/>
    <w:rsid w:val="005D13F4"/>
    <w:rsid w:val="005D2607"/>
    <w:rsid w:val="005D26B8"/>
    <w:rsid w:val="005D2DD9"/>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6E3"/>
    <w:rsid w:val="005D772C"/>
    <w:rsid w:val="005E0719"/>
    <w:rsid w:val="005E119B"/>
    <w:rsid w:val="005E1333"/>
    <w:rsid w:val="005E146D"/>
    <w:rsid w:val="005E19ED"/>
    <w:rsid w:val="005E1A6C"/>
    <w:rsid w:val="005E1D74"/>
    <w:rsid w:val="005E20B0"/>
    <w:rsid w:val="005E2996"/>
    <w:rsid w:val="005E2C8A"/>
    <w:rsid w:val="005E2F66"/>
    <w:rsid w:val="005E2FB4"/>
    <w:rsid w:val="005E34FF"/>
    <w:rsid w:val="005E3F63"/>
    <w:rsid w:val="005E502D"/>
    <w:rsid w:val="005E555E"/>
    <w:rsid w:val="005E569A"/>
    <w:rsid w:val="005E5A8D"/>
    <w:rsid w:val="005E5AFC"/>
    <w:rsid w:val="005E5C27"/>
    <w:rsid w:val="005E5C4B"/>
    <w:rsid w:val="005E63C9"/>
    <w:rsid w:val="005E667D"/>
    <w:rsid w:val="005E6E34"/>
    <w:rsid w:val="005E7267"/>
    <w:rsid w:val="005E7759"/>
    <w:rsid w:val="005E78BC"/>
    <w:rsid w:val="005E7B89"/>
    <w:rsid w:val="005E7E1D"/>
    <w:rsid w:val="005E7EB0"/>
    <w:rsid w:val="005F044F"/>
    <w:rsid w:val="005F05FF"/>
    <w:rsid w:val="005F0905"/>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58"/>
    <w:rsid w:val="005F756D"/>
    <w:rsid w:val="005F7D48"/>
    <w:rsid w:val="005F7DCF"/>
    <w:rsid w:val="005F7E77"/>
    <w:rsid w:val="006006BC"/>
    <w:rsid w:val="0060085C"/>
    <w:rsid w:val="00600BB5"/>
    <w:rsid w:val="00600E6D"/>
    <w:rsid w:val="0060145B"/>
    <w:rsid w:val="006017D6"/>
    <w:rsid w:val="0060261A"/>
    <w:rsid w:val="00602BBC"/>
    <w:rsid w:val="006032E4"/>
    <w:rsid w:val="00603865"/>
    <w:rsid w:val="00603932"/>
    <w:rsid w:val="00603BC9"/>
    <w:rsid w:val="00603BEC"/>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5AB"/>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63"/>
    <w:rsid w:val="006158A2"/>
    <w:rsid w:val="006158FC"/>
    <w:rsid w:val="00615CF4"/>
    <w:rsid w:val="00616022"/>
    <w:rsid w:val="006164B6"/>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3F9D"/>
    <w:rsid w:val="006240AC"/>
    <w:rsid w:val="006249C3"/>
    <w:rsid w:val="00624D35"/>
    <w:rsid w:val="00624D92"/>
    <w:rsid w:val="00624E2A"/>
    <w:rsid w:val="0062514B"/>
    <w:rsid w:val="0062522C"/>
    <w:rsid w:val="0062523B"/>
    <w:rsid w:val="006254F3"/>
    <w:rsid w:val="0062568B"/>
    <w:rsid w:val="006256B8"/>
    <w:rsid w:val="006257D2"/>
    <w:rsid w:val="00625ECE"/>
    <w:rsid w:val="006260D0"/>
    <w:rsid w:val="00626712"/>
    <w:rsid w:val="00627B6F"/>
    <w:rsid w:val="00627CE7"/>
    <w:rsid w:val="00627FC1"/>
    <w:rsid w:val="0063000D"/>
    <w:rsid w:val="00630372"/>
    <w:rsid w:val="00630D32"/>
    <w:rsid w:val="0063104F"/>
    <w:rsid w:val="00631603"/>
    <w:rsid w:val="00631BF5"/>
    <w:rsid w:val="00631DD1"/>
    <w:rsid w:val="00631DF6"/>
    <w:rsid w:val="00631E70"/>
    <w:rsid w:val="006325CD"/>
    <w:rsid w:val="00632694"/>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64E"/>
    <w:rsid w:val="00635B62"/>
    <w:rsid w:val="00635BA7"/>
    <w:rsid w:val="006363D0"/>
    <w:rsid w:val="00636495"/>
    <w:rsid w:val="00636DAF"/>
    <w:rsid w:val="006374BD"/>
    <w:rsid w:val="00637C1F"/>
    <w:rsid w:val="00637D3A"/>
    <w:rsid w:val="00637E94"/>
    <w:rsid w:val="00637F9A"/>
    <w:rsid w:val="00640177"/>
    <w:rsid w:val="006403CA"/>
    <w:rsid w:val="00640891"/>
    <w:rsid w:val="00640CE9"/>
    <w:rsid w:val="006417D2"/>
    <w:rsid w:val="00641CA2"/>
    <w:rsid w:val="00642285"/>
    <w:rsid w:val="0064252D"/>
    <w:rsid w:val="00643325"/>
    <w:rsid w:val="00643826"/>
    <w:rsid w:val="00643A26"/>
    <w:rsid w:val="00643A31"/>
    <w:rsid w:val="0064414A"/>
    <w:rsid w:val="006441DD"/>
    <w:rsid w:val="00644B8F"/>
    <w:rsid w:val="00644FD3"/>
    <w:rsid w:val="0064518D"/>
    <w:rsid w:val="00645BB6"/>
    <w:rsid w:val="00645E4C"/>
    <w:rsid w:val="00645F79"/>
    <w:rsid w:val="006462EF"/>
    <w:rsid w:val="00647BBF"/>
    <w:rsid w:val="00650280"/>
    <w:rsid w:val="006502BB"/>
    <w:rsid w:val="00650486"/>
    <w:rsid w:val="0065075B"/>
    <w:rsid w:val="00650A2C"/>
    <w:rsid w:val="0065115E"/>
    <w:rsid w:val="00651426"/>
    <w:rsid w:val="00651696"/>
    <w:rsid w:val="0065172D"/>
    <w:rsid w:val="00651C67"/>
    <w:rsid w:val="006523BB"/>
    <w:rsid w:val="006524B0"/>
    <w:rsid w:val="0065307A"/>
    <w:rsid w:val="006533DC"/>
    <w:rsid w:val="006533FB"/>
    <w:rsid w:val="00653561"/>
    <w:rsid w:val="00653578"/>
    <w:rsid w:val="006538DD"/>
    <w:rsid w:val="006539E6"/>
    <w:rsid w:val="00653DB6"/>
    <w:rsid w:val="00653E30"/>
    <w:rsid w:val="00654111"/>
    <w:rsid w:val="0065498F"/>
    <w:rsid w:val="00654D45"/>
    <w:rsid w:val="0065508A"/>
    <w:rsid w:val="00655D3A"/>
    <w:rsid w:val="00655E71"/>
    <w:rsid w:val="00655EBA"/>
    <w:rsid w:val="00655F2A"/>
    <w:rsid w:val="00655FBB"/>
    <w:rsid w:val="006569D4"/>
    <w:rsid w:val="00657392"/>
    <w:rsid w:val="006573F8"/>
    <w:rsid w:val="0065794B"/>
    <w:rsid w:val="00657F93"/>
    <w:rsid w:val="00660019"/>
    <w:rsid w:val="00660442"/>
    <w:rsid w:val="006609EC"/>
    <w:rsid w:val="00660AC3"/>
    <w:rsid w:val="00660B3B"/>
    <w:rsid w:val="00660BC0"/>
    <w:rsid w:val="006611C8"/>
    <w:rsid w:val="006617D9"/>
    <w:rsid w:val="006624A8"/>
    <w:rsid w:val="006635E6"/>
    <w:rsid w:val="00663BE1"/>
    <w:rsid w:val="00663C11"/>
    <w:rsid w:val="00663CA8"/>
    <w:rsid w:val="006642CE"/>
    <w:rsid w:val="00664A1A"/>
    <w:rsid w:val="00664EF6"/>
    <w:rsid w:val="006651EE"/>
    <w:rsid w:val="00665652"/>
    <w:rsid w:val="006658ED"/>
    <w:rsid w:val="00665938"/>
    <w:rsid w:val="00665957"/>
    <w:rsid w:val="006659E8"/>
    <w:rsid w:val="006660D5"/>
    <w:rsid w:val="006663A2"/>
    <w:rsid w:val="006668C2"/>
    <w:rsid w:val="00666946"/>
    <w:rsid w:val="00666A74"/>
    <w:rsid w:val="006678D8"/>
    <w:rsid w:val="00667F95"/>
    <w:rsid w:val="00670354"/>
    <w:rsid w:val="00670428"/>
    <w:rsid w:val="006708EB"/>
    <w:rsid w:val="006709B2"/>
    <w:rsid w:val="00670F71"/>
    <w:rsid w:val="00671167"/>
    <w:rsid w:val="006715E2"/>
    <w:rsid w:val="00671B7B"/>
    <w:rsid w:val="00671E25"/>
    <w:rsid w:val="00672002"/>
    <w:rsid w:val="00672322"/>
    <w:rsid w:val="006734B8"/>
    <w:rsid w:val="00673501"/>
    <w:rsid w:val="00673F14"/>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184"/>
    <w:rsid w:val="00680222"/>
    <w:rsid w:val="00680DFF"/>
    <w:rsid w:val="00680FB2"/>
    <w:rsid w:val="006811A0"/>
    <w:rsid w:val="006811BB"/>
    <w:rsid w:val="00681465"/>
    <w:rsid w:val="00681DE5"/>
    <w:rsid w:val="00681FF2"/>
    <w:rsid w:val="00682C4A"/>
    <w:rsid w:val="00682DEF"/>
    <w:rsid w:val="00683092"/>
    <w:rsid w:val="00683095"/>
    <w:rsid w:val="0068312C"/>
    <w:rsid w:val="00683272"/>
    <w:rsid w:val="0068333D"/>
    <w:rsid w:val="00683360"/>
    <w:rsid w:val="0068347F"/>
    <w:rsid w:val="006834B8"/>
    <w:rsid w:val="006837A7"/>
    <w:rsid w:val="006843CB"/>
    <w:rsid w:val="0068450B"/>
    <w:rsid w:val="00684EEA"/>
    <w:rsid w:val="00684F60"/>
    <w:rsid w:val="006858B0"/>
    <w:rsid w:val="00685B9A"/>
    <w:rsid w:val="00685C0B"/>
    <w:rsid w:val="00685EA8"/>
    <w:rsid w:val="00685FAE"/>
    <w:rsid w:val="0068686B"/>
    <w:rsid w:val="006872C0"/>
    <w:rsid w:val="006873B6"/>
    <w:rsid w:val="0069050E"/>
    <w:rsid w:val="00690FEB"/>
    <w:rsid w:val="00691026"/>
    <w:rsid w:val="0069117F"/>
    <w:rsid w:val="006912D0"/>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5FE"/>
    <w:rsid w:val="006958C5"/>
    <w:rsid w:val="00695FF8"/>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165"/>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59F5"/>
    <w:rsid w:val="006A6319"/>
    <w:rsid w:val="006A655C"/>
    <w:rsid w:val="006A6560"/>
    <w:rsid w:val="006A6604"/>
    <w:rsid w:val="006A6666"/>
    <w:rsid w:val="006A66EC"/>
    <w:rsid w:val="006A6956"/>
    <w:rsid w:val="006A6B5E"/>
    <w:rsid w:val="006A6B7F"/>
    <w:rsid w:val="006A6D77"/>
    <w:rsid w:val="006A7321"/>
    <w:rsid w:val="006A7784"/>
    <w:rsid w:val="006A7994"/>
    <w:rsid w:val="006A7C7D"/>
    <w:rsid w:val="006A7CC3"/>
    <w:rsid w:val="006A7F61"/>
    <w:rsid w:val="006A7F83"/>
    <w:rsid w:val="006B0B90"/>
    <w:rsid w:val="006B0C14"/>
    <w:rsid w:val="006B0C4A"/>
    <w:rsid w:val="006B163B"/>
    <w:rsid w:val="006B1695"/>
    <w:rsid w:val="006B28B4"/>
    <w:rsid w:val="006B2B1E"/>
    <w:rsid w:val="006B2BD9"/>
    <w:rsid w:val="006B3147"/>
    <w:rsid w:val="006B3234"/>
    <w:rsid w:val="006B35C8"/>
    <w:rsid w:val="006B37AE"/>
    <w:rsid w:val="006B405A"/>
    <w:rsid w:val="006B40AA"/>
    <w:rsid w:val="006B417E"/>
    <w:rsid w:val="006B4335"/>
    <w:rsid w:val="006B45F5"/>
    <w:rsid w:val="006B4A0C"/>
    <w:rsid w:val="006B4A53"/>
    <w:rsid w:val="006B510D"/>
    <w:rsid w:val="006B51ED"/>
    <w:rsid w:val="006B528E"/>
    <w:rsid w:val="006B5532"/>
    <w:rsid w:val="006B5558"/>
    <w:rsid w:val="006B573B"/>
    <w:rsid w:val="006B5A7E"/>
    <w:rsid w:val="006B5A9A"/>
    <w:rsid w:val="006B635D"/>
    <w:rsid w:val="006B6522"/>
    <w:rsid w:val="006B6589"/>
    <w:rsid w:val="006B6C86"/>
    <w:rsid w:val="006B6CF3"/>
    <w:rsid w:val="006B6D6B"/>
    <w:rsid w:val="006B7469"/>
    <w:rsid w:val="006B7BE5"/>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0F3"/>
    <w:rsid w:val="006C53D0"/>
    <w:rsid w:val="006C565C"/>
    <w:rsid w:val="006C65E2"/>
    <w:rsid w:val="006C703C"/>
    <w:rsid w:val="006C73CC"/>
    <w:rsid w:val="006C7B22"/>
    <w:rsid w:val="006C7F83"/>
    <w:rsid w:val="006D0027"/>
    <w:rsid w:val="006D0170"/>
    <w:rsid w:val="006D0F3E"/>
    <w:rsid w:val="006D0FE2"/>
    <w:rsid w:val="006D1780"/>
    <w:rsid w:val="006D1C39"/>
    <w:rsid w:val="006D1D2C"/>
    <w:rsid w:val="006D1E35"/>
    <w:rsid w:val="006D2321"/>
    <w:rsid w:val="006D2491"/>
    <w:rsid w:val="006D24CB"/>
    <w:rsid w:val="006D2611"/>
    <w:rsid w:val="006D2777"/>
    <w:rsid w:val="006D2B86"/>
    <w:rsid w:val="006D335B"/>
    <w:rsid w:val="006D3F39"/>
    <w:rsid w:val="006D42CD"/>
    <w:rsid w:val="006D452D"/>
    <w:rsid w:val="006D4781"/>
    <w:rsid w:val="006D4AE7"/>
    <w:rsid w:val="006D5659"/>
    <w:rsid w:val="006D5711"/>
    <w:rsid w:val="006D6782"/>
    <w:rsid w:val="006D6961"/>
    <w:rsid w:val="006D6A04"/>
    <w:rsid w:val="006D6E1B"/>
    <w:rsid w:val="006D7014"/>
    <w:rsid w:val="006D7963"/>
    <w:rsid w:val="006D79DA"/>
    <w:rsid w:val="006E052D"/>
    <w:rsid w:val="006E0951"/>
    <w:rsid w:val="006E0FEA"/>
    <w:rsid w:val="006E151D"/>
    <w:rsid w:val="006E1697"/>
    <w:rsid w:val="006E19CD"/>
    <w:rsid w:val="006E1D17"/>
    <w:rsid w:val="006E24BD"/>
    <w:rsid w:val="006E3036"/>
    <w:rsid w:val="006E31CF"/>
    <w:rsid w:val="006E3217"/>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42A6"/>
    <w:rsid w:val="006F4761"/>
    <w:rsid w:val="006F48C4"/>
    <w:rsid w:val="006F5404"/>
    <w:rsid w:val="006F54ED"/>
    <w:rsid w:val="006F5601"/>
    <w:rsid w:val="006F5618"/>
    <w:rsid w:val="006F5807"/>
    <w:rsid w:val="006F5E0B"/>
    <w:rsid w:val="006F63E3"/>
    <w:rsid w:val="006F7098"/>
    <w:rsid w:val="006F70A0"/>
    <w:rsid w:val="006F7382"/>
    <w:rsid w:val="006F79BF"/>
    <w:rsid w:val="007004A9"/>
    <w:rsid w:val="00700A99"/>
    <w:rsid w:val="007010F1"/>
    <w:rsid w:val="00701174"/>
    <w:rsid w:val="007019D0"/>
    <w:rsid w:val="00701A1E"/>
    <w:rsid w:val="00702084"/>
    <w:rsid w:val="00702197"/>
    <w:rsid w:val="007021C1"/>
    <w:rsid w:val="007022B6"/>
    <w:rsid w:val="00702BBF"/>
    <w:rsid w:val="00702EF2"/>
    <w:rsid w:val="00702F01"/>
    <w:rsid w:val="00703107"/>
    <w:rsid w:val="00703182"/>
    <w:rsid w:val="007034F8"/>
    <w:rsid w:val="0070418B"/>
    <w:rsid w:val="007049B5"/>
    <w:rsid w:val="00704FAF"/>
    <w:rsid w:val="00705211"/>
    <w:rsid w:val="007053CE"/>
    <w:rsid w:val="00705B50"/>
    <w:rsid w:val="00705E87"/>
    <w:rsid w:val="00706004"/>
    <w:rsid w:val="007061B2"/>
    <w:rsid w:val="007062DF"/>
    <w:rsid w:val="00706AA0"/>
    <w:rsid w:val="00706B18"/>
    <w:rsid w:val="00706BAA"/>
    <w:rsid w:val="007072F8"/>
    <w:rsid w:val="007076A4"/>
    <w:rsid w:val="0070780F"/>
    <w:rsid w:val="00710219"/>
    <w:rsid w:val="00710228"/>
    <w:rsid w:val="0071023B"/>
    <w:rsid w:val="00710512"/>
    <w:rsid w:val="00710CB2"/>
    <w:rsid w:val="00710FB1"/>
    <w:rsid w:val="00711060"/>
    <w:rsid w:val="007118B9"/>
    <w:rsid w:val="00711FFB"/>
    <w:rsid w:val="007128C0"/>
    <w:rsid w:val="00713426"/>
    <w:rsid w:val="007134DA"/>
    <w:rsid w:val="00713D36"/>
    <w:rsid w:val="00714744"/>
    <w:rsid w:val="00714823"/>
    <w:rsid w:val="0071576B"/>
    <w:rsid w:val="00715927"/>
    <w:rsid w:val="00715965"/>
    <w:rsid w:val="007159A6"/>
    <w:rsid w:val="00715C65"/>
    <w:rsid w:val="007169C2"/>
    <w:rsid w:val="00716C89"/>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5D3F"/>
    <w:rsid w:val="00726066"/>
    <w:rsid w:val="0072607E"/>
    <w:rsid w:val="00726086"/>
    <w:rsid w:val="0072648C"/>
    <w:rsid w:val="00726807"/>
    <w:rsid w:val="007271E1"/>
    <w:rsid w:val="007275DB"/>
    <w:rsid w:val="007302DA"/>
    <w:rsid w:val="00730491"/>
    <w:rsid w:val="007307BC"/>
    <w:rsid w:val="0073092B"/>
    <w:rsid w:val="00730A00"/>
    <w:rsid w:val="00730C92"/>
    <w:rsid w:val="00730CDA"/>
    <w:rsid w:val="00730E90"/>
    <w:rsid w:val="00731AF9"/>
    <w:rsid w:val="00731B8E"/>
    <w:rsid w:val="00731CCC"/>
    <w:rsid w:val="00731DA9"/>
    <w:rsid w:val="00731FA7"/>
    <w:rsid w:val="00731FC9"/>
    <w:rsid w:val="007324C7"/>
    <w:rsid w:val="007324CF"/>
    <w:rsid w:val="00732F8A"/>
    <w:rsid w:val="007339AE"/>
    <w:rsid w:val="00733B12"/>
    <w:rsid w:val="00733BCB"/>
    <w:rsid w:val="00733EAB"/>
    <w:rsid w:val="00733EF3"/>
    <w:rsid w:val="007343A6"/>
    <w:rsid w:val="00734476"/>
    <w:rsid w:val="00734555"/>
    <w:rsid w:val="00734B6D"/>
    <w:rsid w:val="00734DD2"/>
    <w:rsid w:val="00735171"/>
    <w:rsid w:val="007352D4"/>
    <w:rsid w:val="007355A0"/>
    <w:rsid w:val="00735A01"/>
    <w:rsid w:val="00735C2C"/>
    <w:rsid w:val="00735F46"/>
    <w:rsid w:val="00736266"/>
    <w:rsid w:val="0073626D"/>
    <w:rsid w:val="00736445"/>
    <w:rsid w:val="00736876"/>
    <w:rsid w:val="00736884"/>
    <w:rsid w:val="00736A84"/>
    <w:rsid w:val="00736AA5"/>
    <w:rsid w:val="00736C14"/>
    <w:rsid w:val="00736C8A"/>
    <w:rsid w:val="007373F0"/>
    <w:rsid w:val="0073784B"/>
    <w:rsid w:val="007378C3"/>
    <w:rsid w:val="00737CB1"/>
    <w:rsid w:val="00740257"/>
    <w:rsid w:val="007407AF"/>
    <w:rsid w:val="00740C61"/>
    <w:rsid w:val="00740D27"/>
    <w:rsid w:val="0074192E"/>
    <w:rsid w:val="007419AF"/>
    <w:rsid w:val="00741EBF"/>
    <w:rsid w:val="00741F43"/>
    <w:rsid w:val="00742095"/>
    <w:rsid w:val="007422A7"/>
    <w:rsid w:val="00742462"/>
    <w:rsid w:val="00742481"/>
    <w:rsid w:val="00742B3F"/>
    <w:rsid w:val="00742FC5"/>
    <w:rsid w:val="0074391A"/>
    <w:rsid w:val="00743E2A"/>
    <w:rsid w:val="00744372"/>
    <w:rsid w:val="00744654"/>
    <w:rsid w:val="00745182"/>
    <w:rsid w:val="007452F4"/>
    <w:rsid w:val="00745655"/>
    <w:rsid w:val="00745AE8"/>
    <w:rsid w:val="00745C55"/>
    <w:rsid w:val="00746147"/>
    <w:rsid w:val="00746752"/>
    <w:rsid w:val="00746757"/>
    <w:rsid w:val="00746B1D"/>
    <w:rsid w:val="007470BB"/>
    <w:rsid w:val="0074738C"/>
    <w:rsid w:val="00747588"/>
    <w:rsid w:val="00747816"/>
    <w:rsid w:val="00747ECE"/>
    <w:rsid w:val="00750177"/>
    <w:rsid w:val="0075019F"/>
    <w:rsid w:val="00750439"/>
    <w:rsid w:val="007506F5"/>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312F"/>
    <w:rsid w:val="007631E3"/>
    <w:rsid w:val="0076323A"/>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6F91"/>
    <w:rsid w:val="00767123"/>
    <w:rsid w:val="00767A59"/>
    <w:rsid w:val="00767EE0"/>
    <w:rsid w:val="007700D9"/>
    <w:rsid w:val="007702BB"/>
    <w:rsid w:val="00770A12"/>
    <w:rsid w:val="00770B1A"/>
    <w:rsid w:val="00770CEA"/>
    <w:rsid w:val="00770D50"/>
    <w:rsid w:val="0077130D"/>
    <w:rsid w:val="00771987"/>
    <w:rsid w:val="00771E2D"/>
    <w:rsid w:val="00772714"/>
    <w:rsid w:val="007727B5"/>
    <w:rsid w:val="00772C65"/>
    <w:rsid w:val="00773303"/>
    <w:rsid w:val="007733CB"/>
    <w:rsid w:val="007734CD"/>
    <w:rsid w:val="00773773"/>
    <w:rsid w:val="00774593"/>
    <w:rsid w:val="00774D8F"/>
    <w:rsid w:val="00775395"/>
    <w:rsid w:val="00775491"/>
    <w:rsid w:val="0077561E"/>
    <w:rsid w:val="0077593F"/>
    <w:rsid w:val="00775BFF"/>
    <w:rsid w:val="00775DDB"/>
    <w:rsid w:val="00775E28"/>
    <w:rsid w:val="00776150"/>
    <w:rsid w:val="00776269"/>
    <w:rsid w:val="007764AE"/>
    <w:rsid w:val="00776BFD"/>
    <w:rsid w:val="00776CF8"/>
    <w:rsid w:val="00776D50"/>
    <w:rsid w:val="007779AB"/>
    <w:rsid w:val="00777C3C"/>
    <w:rsid w:val="0078030C"/>
    <w:rsid w:val="0078066E"/>
    <w:rsid w:val="00780A8B"/>
    <w:rsid w:val="00780DC4"/>
    <w:rsid w:val="00780E00"/>
    <w:rsid w:val="0078109D"/>
    <w:rsid w:val="007818F8"/>
    <w:rsid w:val="00782050"/>
    <w:rsid w:val="007822A2"/>
    <w:rsid w:val="0078267D"/>
    <w:rsid w:val="007828DD"/>
    <w:rsid w:val="00782E4E"/>
    <w:rsid w:val="00783086"/>
    <w:rsid w:val="007835C0"/>
    <w:rsid w:val="0078368A"/>
    <w:rsid w:val="00783AC2"/>
    <w:rsid w:val="00784340"/>
    <w:rsid w:val="00784463"/>
    <w:rsid w:val="007844ED"/>
    <w:rsid w:val="00784531"/>
    <w:rsid w:val="00784790"/>
    <w:rsid w:val="00784B69"/>
    <w:rsid w:val="00784D01"/>
    <w:rsid w:val="00784E01"/>
    <w:rsid w:val="00785D3A"/>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1F94"/>
    <w:rsid w:val="007924CA"/>
    <w:rsid w:val="00792AD8"/>
    <w:rsid w:val="0079378D"/>
    <w:rsid w:val="007939DA"/>
    <w:rsid w:val="0079416C"/>
    <w:rsid w:val="007942DD"/>
    <w:rsid w:val="00794579"/>
    <w:rsid w:val="00794598"/>
    <w:rsid w:val="007947C0"/>
    <w:rsid w:val="00794AA9"/>
    <w:rsid w:val="00795BDB"/>
    <w:rsid w:val="00796F2E"/>
    <w:rsid w:val="007970A1"/>
    <w:rsid w:val="00797502"/>
    <w:rsid w:val="00797722"/>
    <w:rsid w:val="00797BB3"/>
    <w:rsid w:val="00797F5D"/>
    <w:rsid w:val="007A01B0"/>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6AF"/>
    <w:rsid w:val="007A38D2"/>
    <w:rsid w:val="007A3D89"/>
    <w:rsid w:val="007A42E8"/>
    <w:rsid w:val="007A4558"/>
    <w:rsid w:val="007A4593"/>
    <w:rsid w:val="007A4CA0"/>
    <w:rsid w:val="007A4CF1"/>
    <w:rsid w:val="007A4FF6"/>
    <w:rsid w:val="007A5338"/>
    <w:rsid w:val="007A5341"/>
    <w:rsid w:val="007A57ED"/>
    <w:rsid w:val="007A58E5"/>
    <w:rsid w:val="007A5C2E"/>
    <w:rsid w:val="007A5C72"/>
    <w:rsid w:val="007A5CDB"/>
    <w:rsid w:val="007A5E6E"/>
    <w:rsid w:val="007A7A0E"/>
    <w:rsid w:val="007A7B93"/>
    <w:rsid w:val="007A7EFF"/>
    <w:rsid w:val="007B04C6"/>
    <w:rsid w:val="007B0532"/>
    <w:rsid w:val="007B095F"/>
    <w:rsid w:val="007B0B59"/>
    <w:rsid w:val="007B10EE"/>
    <w:rsid w:val="007B11DA"/>
    <w:rsid w:val="007B173E"/>
    <w:rsid w:val="007B1C8B"/>
    <w:rsid w:val="007B1C98"/>
    <w:rsid w:val="007B20E4"/>
    <w:rsid w:val="007B22D8"/>
    <w:rsid w:val="007B24F9"/>
    <w:rsid w:val="007B3BF7"/>
    <w:rsid w:val="007B3E80"/>
    <w:rsid w:val="007B43AF"/>
    <w:rsid w:val="007B456F"/>
    <w:rsid w:val="007B485A"/>
    <w:rsid w:val="007B5407"/>
    <w:rsid w:val="007B5EC5"/>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207E"/>
    <w:rsid w:val="007C2098"/>
    <w:rsid w:val="007C2309"/>
    <w:rsid w:val="007C2860"/>
    <w:rsid w:val="007C2BC3"/>
    <w:rsid w:val="007C2E62"/>
    <w:rsid w:val="007C31D1"/>
    <w:rsid w:val="007C3671"/>
    <w:rsid w:val="007C36C8"/>
    <w:rsid w:val="007C3FCB"/>
    <w:rsid w:val="007C408B"/>
    <w:rsid w:val="007C4519"/>
    <w:rsid w:val="007C49F6"/>
    <w:rsid w:val="007C4EDC"/>
    <w:rsid w:val="007C54BA"/>
    <w:rsid w:val="007C58FE"/>
    <w:rsid w:val="007C5D5B"/>
    <w:rsid w:val="007C6284"/>
    <w:rsid w:val="007C656D"/>
    <w:rsid w:val="007C6608"/>
    <w:rsid w:val="007C785C"/>
    <w:rsid w:val="007C7945"/>
    <w:rsid w:val="007C7A5F"/>
    <w:rsid w:val="007C7C14"/>
    <w:rsid w:val="007D0151"/>
    <w:rsid w:val="007D019F"/>
    <w:rsid w:val="007D01D7"/>
    <w:rsid w:val="007D0316"/>
    <w:rsid w:val="007D04A9"/>
    <w:rsid w:val="007D089B"/>
    <w:rsid w:val="007D093E"/>
    <w:rsid w:val="007D0B67"/>
    <w:rsid w:val="007D0D45"/>
    <w:rsid w:val="007D10A8"/>
    <w:rsid w:val="007D12D5"/>
    <w:rsid w:val="007D136E"/>
    <w:rsid w:val="007D1403"/>
    <w:rsid w:val="007D1462"/>
    <w:rsid w:val="007D1680"/>
    <w:rsid w:val="007D1C1E"/>
    <w:rsid w:val="007D2493"/>
    <w:rsid w:val="007D25B7"/>
    <w:rsid w:val="007D2B83"/>
    <w:rsid w:val="007D2C72"/>
    <w:rsid w:val="007D2F2A"/>
    <w:rsid w:val="007D34B0"/>
    <w:rsid w:val="007D4739"/>
    <w:rsid w:val="007D488B"/>
    <w:rsid w:val="007D49DA"/>
    <w:rsid w:val="007D4BA0"/>
    <w:rsid w:val="007D501C"/>
    <w:rsid w:val="007D5946"/>
    <w:rsid w:val="007D63C3"/>
    <w:rsid w:val="007D640D"/>
    <w:rsid w:val="007D6647"/>
    <w:rsid w:val="007D66F3"/>
    <w:rsid w:val="007D69A5"/>
    <w:rsid w:val="007D6C4A"/>
    <w:rsid w:val="007D712C"/>
    <w:rsid w:val="007D7BBC"/>
    <w:rsid w:val="007E011E"/>
    <w:rsid w:val="007E0290"/>
    <w:rsid w:val="007E0879"/>
    <w:rsid w:val="007E0989"/>
    <w:rsid w:val="007E0B3A"/>
    <w:rsid w:val="007E0EEC"/>
    <w:rsid w:val="007E11EB"/>
    <w:rsid w:val="007E16C8"/>
    <w:rsid w:val="007E1714"/>
    <w:rsid w:val="007E1A5B"/>
    <w:rsid w:val="007E1C60"/>
    <w:rsid w:val="007E2211"/>
    <w:rsid w:val="007E22BF"/>
    <w:rsid w:val="007E24C9"/>
    <w:rsid w:val="007E2C19"/>
    <w:rsid w:val="007E2CC4"/>
    <w:rsid w:val="007E3386"/>
    <w:rsid w:val="007E3A95"/>
    <w:rsid w:val="007E3BCD"/>
    <w:rsid w:val="007E3FB4"/>
    <w:rsid w:val="007E44BD"/>
    <w:rsid w:val="007E4A12"/>
    <w:rsid w:val="007E4C21"/>
    <w:rsid w:val="007E5F68"/>
    <w:rsid w:val="007E6B4C"/>
    <w:rsid w:val="007E6FD9"/>
    <w:rsid w:val="007E72AA"/>
    <w:rsid w:val="007E746D"/>
    <w:rsid w:val="007E74F9"/>
    <w:rsid w:val="007E74FE"/>
    <w:rsid w:val="007E79EA"/>
    <w:rsid w:val="007F020C"/>
    <w:rsid w:val="007F0256"/>
    <w:rsid w:val="007F049F"/>
    <w:rsid w:val="007F0604"/>
    <w:rsid w:val="007F0C7A"/>
    <w:rsid w:val="007F0DC3"/>
    <w:rsid w:val="007F15A7"/>
    <w:rsid w:val="007F18F4"/>
    <w:rsid w:val="007F24AE"/>
    <w:rsid w:val="007F24E6"/>
    <w:rsid w:val="007F2780"/>
    <w:rsid w:val="007F2948"/>
    <w:rsid w:val="007F304B"/>
    <w:rsid w:val="007F381F"/>
    <w:rsid w:val="007F39CE"/>
    <w:rsid w:val="007F39E7"/>
    <w:rsid w:val="007F3ACC"/>
    <w:rsid w:val="007F3B89"/>
    <w:rsid w:val="007F3C4C"/>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43C"/>
    <w:rsid w:val="008024B9"/>
    <w:rsid w:val="00802C63"/>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297"/>
    <w:rsid w:val="00807393"/>
    <w:rsid w:val="008075F4"/>
    <w:rsid w:val="008105F6"/>
    <w:rsid w:val="00810993"/>
    <w:rsid w:val="0081101D"/>
    <w:rsid w:val="00811690"/>
    <w:rsid w:val="00811752"/>
    <w:rsid w:val="008117A3"/>
    <w:rsid w:val="008117D5"/>
    <w:rsid w:val="00811BF2"/>
    <w:rsid w:val="0081207F"/>
    <w:rsid w:val="008126ED"/>
    <w:rsid w:val="00812C22"/>
    <w:rsid w:val="00813184"/>
    <w:rsid w:val="00813254"/>
    <w:rsid w:val="0081335D"/>
    <w:rsid w:val="00813ED0"/>
    <w:rsid w:val="008143CB"/>
    <w:rsid w:val="00814413"/>
    <w:rsid w:val="0081485B"/>
    <w:rsid w:val="008149BE"/>
    <w:rsid w:val="00814E4B"/>
    <w:rsid w:val="00814E84"/>
    <w:rsid w:val="008153AE"/>
    <w:rsid w:val="0081695D"/>
    <w:rsid w:val="00817B8E"/>
    <w:rsid w:val="00820879"/>
    <w:rsid w:val="008209D0"/>
    <w:rsid w:val="00821178"/>
    <w:rsid w:val="00821311"/>
    <w:rsid w:val="008215B6"/>
    <w:rsid w:val="00821622"/>
    <w:rsid w:val="008217E8"/>
    <w:rsid w:val="00821B30"/>
    <w:rsid w:val="00821F6B"/>
    <w:rsid w:val="0082203E"/>
    <w:rsid w:val="008223F1"/>
    <w:rsid w:val="0082252D"/>
    <w:rsid w:val="00822804"/>
    <w:rsid w:val="008229F2"/>
    <w:rsid w:val="00822A8B"/>
    <w:rsid w:val="00822CBF"/>
    <w:rsid w:val="00823191"/>
    <w:rsid w:val="008231C9"/>
    <w:rsid w:val="00823DCC"/>
    <w:rsid w:val="008242AE"/>
    <w:rsid w:val="00824784"/>
    <w:rsid w:val="00824EBE"/>
    <w:rsid w:val="0082574B"/>
    <w:rsid w:val="008264F1"/>
    <w:rsid w:val="0082654D"/>
    <w:rsid w:val="008267AE"/>
    <w:rsid w:val="00826B0D"/>
    <w:rsid w:val="00826B86"/>
    <w:rsid w:val="00827198"/>
    <w:rsid w:val="00827242"/>
    <w:rsid w:val="00827476"/>
    <w:rsid w:val="00827941"/>
    <w:rsid w:val="008279AE"/>
    <w:rsid w:val="00827DF7"/>
    <w:rsid w:val="008303D6"/>
    <w:rsid w:val="00830653"/>
    <w:rsid w:val="008306D9"/>
    <w:rsid w:val="0083072B"/>
    <w:rsid w:val="00830733"/>
    <w:rsid w:val="00830B42"/>
    <w:rsid w:val="00830CE7"/>
    <w:rsid w:val="00830D9C"/>
    <w:rsid w:val="00830F72"/>
    <w:rsid w:val="0083124D"/>
    <w:rsid w:val="00831585"/>
    <w:rsid w:val="00831C33"/>
    <w:rsid w:val="00831CCB"/>
    <w:rsid w:val="00831CF6"/>
    <w:rsid w:val="00832031"/>
    <w:rsid w:val="0083260C"/>
    <w:rsid w:val="008330ED"/>
    <w:rsid w:val="00833659"/>
    <w:rsid w:val="00833705"/>
    <w:rsid w:val="00833EC5"/>
    <w:rsid w:val="00833ED2"/>
    <w:rsid w:val="00834883"/>
    <w:rsid w:val="00834A04"/>
    <w:rsid w:val="00834A62"/>
    <w:rsid w:val="008354F0"/>
    <w:rsid w:val="00835754"/>
    <w:rsid w:val="00835F5C"/>
    <w:rsid w:val="00836112"/>
    <w:rsid w:val="00836757"/>
    <w:rsid w:val="00836A96"/>
    <w:rsid w:val="00836D1F"/>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4BBD"/>
    <w:rsid w:val="00844E09"/>
    <w:rsid w:val="0084511E"/>
    <w:rsid w:val="0084512C"/>
    <w:rsid w:val="00845BD8"/>
    <w:rsid w:val="00845BDA"/>
    <w:rsid w:val="008462C3"/>
    <w:rsid w:val="008465B9"/>
    <w:rsid w:val="008466C8"/>
    <w:rsid w:val="00846957"/>
    <w:rsid w:val="00846978"/>
    <w:rsid w:val="0084749E"/>
    <w:rsid w:val="008474D9"/>
    <w:rsid w:val="00847502"/>
    <w:rsid w:val="00847913"/>
    <w:rsid w:val="00847F25"/>
    <w:rsid w:val="008502DA"/>
    <w:rsid w:val="0085055C"/>
    <w:rsid w:val="0085079D"/>
    <w:rsid w:val="008507D7"/>
    <w:rsid w:val="00850998"/>
    <w:rsid w:val="00850C4C"/>
    <w:rsid w:val="00850F67"/>
    <w:rsid w:val="00851185"/>
    <w:rsid w:val="0085131B"/>
    <w:rsid w:val="008516A7"/>
    <w:rsid w:val="00851EE1"/>
    <w:rsid w:val="0085201A"/>
    <w:rsid w:val="008526FB"/>
    <w:rsid w:val="00852FF2"/>
    <w:rsid w:val="0085307E"/>
    <w:rsid w:val="00853453"/>
    <w:rsid w:val="0085392E"/>
    <w:rsid w:val="00853BC7"/>
    <w:rsid w:val="008540B2"/>
    <w:rsid w:val="00854778"/>
    <w:rsid w:val="00854A52"/>
    <w:rsid w:val="00855180"/>
    <w:rsid w:val="0085542A"/>
    <w:rsid w:val="00855AF6"/>
    <w:rsid w:val="008563D7"/>
    <w:rsid w:val="0085644F"/>
    <w:rsid w:val="00856656"/>
    <w:rsid w:val="008566EC"/>
    <w:rsid w:val="008569BD"/>
    <w:rsid w:val="00856CCB"/>
    <w:rsid w:val="00856D9A"/>
    <w:rsid w:val="008573A2"/>
    <w:rsid w:val="008578D5"/>
    <w:rsid w:val="00857D01"/>
    <w:rsid w:val="00860936"/>
    <w:rsid w:val="0086094D"/>
    <w:rsid w:val="008610C3"/>
    <w:rsid w:val="0086117F"/>
    <w:rsid w:val="008611CD"/>
    <w:rsid w:val="0086199A"/>
    <w:rsid w:val="00861FDF"/>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569"/>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33F"/>
    <w:rsid w:val="008766DB"/>
    <w:rsid w:val="0087693A"/>
    <w:rsid w:val="00876BAC"/>
    <w:rsid w:val="00876CDC"/>
    <w:rsid w:val="00876D36"/>
    <w:rsid w:val="00877329"/>
    <w:rsid w:val="00877844"/>
    <w:rsid w:val="00877F12"/>
    <w:rsid w:val="0088026B"/>
    <w:rsid w:val="00880AFC"/>
    <w:rsid w:val="00880F30"/>
    <w:rsid w:val="00880F3B"/>
    <w:rsid w:val="008812BB"/>
    <w:rsid w:val="008812FB"/>
    <w:rsid w:val="00881433"/>
    <w:rsid w:val="00881637"/>
    <w:rsid w:val="00881707"/>
    <w:rsid w:val="00881E4E"/>
    <w:rsid w:val="00882205"/>
    <w:rsid w:val="00882249"/>
    <w:rsid w:val="008826F4"/>
    <w:rsid w:val="00882A24"/>
    <w:rsid w:val="00883395"/>
    <w:rsid w:val="00883449"/>
    <w:rsid w:val="00883487"/>
    <w:rsid w:val="0088355F"/>
    <w:rsid w:val="00883669"/>
    <w:rsid w:val="00883980"/>
    <w:rsid w:val="00883A06"/>
    <w:rsid w:val="00883B5C"/>
    <w:rsid w:val="00883CF0"/>
    <w:rsid w:val="008841AF"/>
    <w:rsid w:val="00884B69"/>
    <w:rsid w:val="00884B75"/>
    <w:rsid w:val="00884E30"/>
    <w:rsid w:val="00884E6C"/>
    <w:rsid w:val="00885074"/>
    <w:rsid w:val="008850A0"/>
    <w:rsid w:val="00885904"/>
    <w:rsid w:val="008859EB"/>
    <w:rsid w:val="00885BB6"/>
    <w:rsid w:val="00885E50"/>
    <w:rsid w:val="008861F5"/>
    <w:rsid w:val="008869C7"/>
    <w:rsid w:val="008870AE"/>
    <w:rsid w:val="0088728A"/>
    <w:rsid w:val="00890253"/>
    <w:rsid w:val="0089046F"/>
    <w:rsid w:val="00890AB0"/>
    <w:rsid w:val="00890F6B"/>
    <w:rsid w:val="008910E5"/>
    <w:rsid w:val="00891487"/>
    <w:rsid w:val="00891B06"/>
    <w:rsid w:val="008927D2"/>
    <w:rsid w:val="008927D9"/>
    <w:rsid w:val="0089289E"/>
    <w:rsid w:val="00892C3E"/>
    <w:rsid w:val="00892F75"/>
    <w:rsid w:val="0089355D"/>
    <w:rsid w:val="00893E9F"/>
    <w:rsid w:val="0089429D"/>
    <w:rsid w:val="008942D5"/>
    <w:rsid w:val="00894387"/>
    <w:rsid w:val="008952E2"/>
    <w:rsid w:val="0089534A"/>
    <w:rsid w:val="00895477"/>
    <w:rsid w:val="00895870"/>
    <w:rsid w:val="00895CD6"/>
    <w:rsid w:val="00896415"/>
    <w:rsid w:val="00896F84"/>
    <w:rsid w:val="00897033"/>
    <w:rsid w:val="00897458"/>
    <w:rsid w:val="00897588"/>
    <w:rsid w:val="00897754"/>
    <w:rsid w:val="00897D1E"/>
    <w:rsid w:val="00897E6C"/>
    <w:rsid w:val="008A033D"/>
    <w:rsid w:val="008A0888"/>
    <w:rsid w:val="008A08D2"/>
    <w:rsid w:val="008A1486"/>
    <w:rsid w:val="008A1957"/>
    <w:rsid w:val="008A2613"/>
    <w:rsid w:val="008A298B"/>
    <w:rsid w:val="008A2C5E"/>
    <w:rsid w:val="008A2DE6"/>
    <w:rsid w:val="008A2FBA"/>
    <w:rsid w:val="008A3493"/>
    <w:rsid w:val="008A3614"/>
    <w:rsid w:val="008A3632"/>
    <w:rsid w:val="008A396F"/>
    <w:rsid w:val="008A3F7A"/>
    <w:rsid w:val="008A4040"/>
    <w:rsid w:val="008A4087"/>
    <w:rsid w:val="008A41F1"/>
    <w:rsid w:val="008A494F"/>
    <w:rsid w:val="008A49D2"/>
    <w:rsid w:val="008A4B2C"/>
    <w:rsid w:val="008A4D18"/>
    <w:rsid w:val="008A4FAC"/>
    <w:rsid w:val="008A4FD7"/>
    <w:rsid w:val="008A5102"/>
    <w:rsid w:val="008A5360"/>
    <w:rsid w:val="008A5715"/>
    <w:rsid w:val="008A5B7E"/>
    <w:rsid w:val="008A6219"/>
    <w:rsid w:val="008A622F"/>
    <w:rsid w:val="008A6369"/>
    <w:rsid w:val="008A6731"/>
    <w:rsid w:val="008A681A"/>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057"/>
    <w:rsid w:val="008B5BC4"/>
    <w:rsid w:val="008B6167"/>
    <w:rsid w:val="008B62F4"/>
    <w:rsid w:val="008B64CE"/>
    <w:rsid w:val="008B6CF0"/>
    <w:rsid w:val="008B703B"/>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868"/>
    <w:rsid w:val="008C5BFC"/>
    <w:rsid w:val="008C5D3F"/>
    <w:rsid w:val="008C6058"/>
    <w:rsid w:val="008C6BB9"/>
    <w:rsid w:val="008C6FCB"/>
    <w:rsid w:val="008C706B"/>
    <w:rsid w:val="008C70AD"/>
    <w:rsid w:val="008C73FE"/>
    <w:rsid w:val="008C7405"/>
    <w:rsid w:val="008C7626"/>
    <w:rsid w:val="008C7872"/>
    <w:rsid w:val="008C7D55"/>
    <w:rsid w:val="008C7F10"/>
    <w:rsid w:val="008C7F4D"/>
    <w:rsid w:val="008D011E"/>
    <w:rsid w:val="008D0688"/>
    <w:rsid w:val="008D0FFB"/>
    <w:rsid w:val="008D1464"/>
    <w:rsid w:val="008D1CA0"/>
    <w:rsid w:val="008D1E9F"/>
    <w:rsid w:val="008D1FE9"/>
    <w:rsid w:val="008D21E1"/>
    <w:rsid w:val="008D2201"/>
    <w:rsid w:val="008D23C1"/>
    <w:rsid w:val="008D2690"/>
    <w:rsid w:val="008D276E"/>
    <w:rsid w:val="008D2AA9"/>
    <w:rsid w:val="008D3104"/>
    <w:rsid w:val="008D334B"/>
    <w:rsid w:val="008D3C1C"/>
    <w:rsid w:val="008D4C85"/>
    <w:rsid w:val="008D5067"/>
    <w:rsid w:val="008D541C"/>
    <w:rsid w:val="008D5541"/>
    <w:rsid w:val="008D5C81"/>
    <w:rsid w:val="008D5FAE"/>
    <w:rsid w:val="008D67A1"/>
    <w:rsid w:val="008D6DE3"/>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961"/>
    <w:rsid w:val="008E3F0E"/>
    <w:rsid w:val="008E42F8"/>
    <w:rsid w:val="008E45B9"/>
    <w:rsid w:val="008E4BCC"/>
    <w:rsid w:val="008E5510"/>
    <w:rsid w:val="008E5771"/>
    <w:rsid w:val="008E5BC3"/>
    <w:rsid w:val="008E5EDC"/>
    <w:rsid w:val="008E663C"/>
    <w:rsid w:val="008E679F"/>
    <w:rsid w:val="008E6A1E"/>
    <w:rsid w:val="008E6CB7"/>
    <w:rsid w:val="008E722E"/>
    <w:rsid w:val="008E7653"/>
    <w:rsid w:val="008E793F"/>
    <w:rsid w:val="008E7D35"/>
    <w:rsid w:val="008E7DFA"/>
    <w:rsid w:val="008E7FB9"/>
    <w:rsid w:val="008F0102"/>
    <w:rsid w:val="008F094B"/>
    <w:rsid w:val="008F0FB7"/>
    <w:rsid w:val="008F11C6"/>
    <w:rsid w:val="008F13AF"/>
    <w:rsid w:val="008F1655"/>
    <w:rsid w:val="008F1A87"/>
    <w:rsid w:val="008F1AB7"/>
    <w:rsid w:val="008F3218"/>
    <w:rsid w:val="008F3564"/>
    <w:rsid w:val="008F3868"/>
    <w:rsid w:val="008F397D"/>
    <w:rsid w:val="008F3EBC"/>
    <w:rsid w:val="008F4541"/>
    <w:rsid w:val="008F477F"/>
    <w:rsid w:val="008F4AAD"/>
    <w:rsid w:val="008F5605"/>
    <w:rsid w:val="008F563E"/>
    <w:rsid w:val="008F591D"/>
    <w:rsid w:val="008F5938"/>
    <w:rsid w:val="008F59A4"/>
    <w:rsid w:val="008F59A7"/>
    <w:rsid w:val="008F5DC9"/>
    <w:rsid w:val="008F5ED5"/>
    <w:rsid w:val="008F64CF"/>
    <w:rsid w:val="008F694A"/>
    <w:rsid w:val="008F6F30"/>
    <w:rsid w:val="008F7289"/>
    <w:rsid w:val="008F77CF"/>
    <w:rsid w:val="008F7900"/>
    <w:rsid w:val="00900130"/>
    <w:rsid w:val="009004D0"/>
    <w:rsid w:val="0090065D"/>
    <w:rsid w:val="00900FC4"/>
    <w:rsid w:val="00901100"/>
    <w:rsid w:val="0090159B"/>
    <w:rsid w:val="00901AA7"/>
    <w:rsid w:val="009025E9"/>
    <w:rsid w:val="009028AE"/>
    <w:rsid w:val="00903A52"/>
    <w:rsid w:val="009040E6"/>
    <w:rsid w:val="009044C2"/>
    <w:rsid w:val="00904A95"/>
    <w:rsid w:val="00904D2F"/>
    <w:rsid w:val="00904DD3"/>
    <w:rsid w:val="00905060"/>
    <w:rsid w:val="0090561D"/>
    <w:rsid w:val="009056C8"/>
    <w:rsid w:val="00905A2C"/>
    <w:rsid w:val="009060E6"/>
    <w:rsid w:val="009062D6"/>
    <w:rsid w:val="00906C20"/>
    <w:rsid w:val="00906E3C"/>
    <w:rsid w:val="009071FC"/>
    <w:rsid w:val="0090744B"/>
    <w:rsid w:val="00907451"/>
    <w:rsid w:val="00907520"/>
    <w:rsid w:val="00907862"/>
    <w:rsid w:val="00907D5B"/>
    <w:rsid w:val="00910582"/>
    <w:rsid w:val="009105CD"/>
    <w:rsid w:val="00910611"/>
    <w:rsid w:val="00910D61"/>
    <w:rsid w:val="00910E7C"/>
    <w:rsid w:val="00911672"/>
    <w:rsid w:val="00911711"/>
    <w:rsid w:val="009118F9"/>
    <w:rsid w:val="00911CAC"/>
    <w:rsid w:val="00911E5C"/>
    <w:rsid w:val="00912985"/>
    <w:rsid w:val="00912B03"/>
    <w:rsid w:val="00912C12"/>
    <w:rsid w:val="00912D26"/>
    <w:rsid w:val="00912DA6"/>
    <w:rsid w:val="009137FC"/>
    <w:rsid w:val="00913977"/>
    <w:rsid w:val="00913CE1"/>
    <w:rsid w:val="00913D4C"/>
    <w:rsid w:val="00913FA0"/>
    <w:rsid w:val="00914203"/>
    <w:rsid w:val="009145EB"/>
    <w:rsid w:val="00914925"/>
    <w:rsid w:val="00914DC2"/>
    <w:rsid w:val="00915263"/>
    <w:rsid w:val="009163C2"/>
    <w:rsid w:val="009163F2"/>
    <w:rsid w:val="00916FF0"/>
    <w:rsid w:val="00917198"/>
    <w:rsid w:val="0091760A"/>
    <w:rsid w:val="0091787D"/>
    <w:rsid w:val="00917F6F"/>
    <w:rsid w:val="00920531"/>
    <w:rsid w:val="00920834"/>
    <w:rsid w:val="009208FA"/>
    <w:rsid w:val="00921789"/>
    <w:rsid w:val="009219B1"/>
    <w:rsid w:val="00921BBC"/>
    <w:rsid w:val="00921E95"/>
    <w:rsid w:val="0092271F"/>
    <w:rsid w:val="009228DD"/>
    <w:rsid w:val="00922C52"/>
    <w:rsid w:val="00922DD0"/>
    <w:rsid w:val="009231C2"/>
    <w:rsid w:val="0092368A"/>
    <w:rsid w:val="00924FD9"/>
    <w:rsid w:val="00925026"/>
    <w:rsid w:val="00925569"/>
    <w:rsid w:val="0092560D"/>
    <w:rsid w:val="00925867"/>
    <w:rsid w:val="00925DD5"/>
    <w:rsid w:val="009261A3"/>
    <w:rsid w:val="0092649C"/>
    <w:rsid w:val="00926E9D"/>
    <w:rsid w:val="00927245"/>
    <w:rsid w:val="009273DA"/>
    <w:rsid w:val="0092752C"/>
    <w:rsid w:val="00927804"/>
    <w:rsid w:val="00927E27"/>
    <w:rsid w:val="00927E5B"/>
    <w:rsid w:val="00927F34"/>
    <w:rsid w:val="00930167"/>
    <w:rsid w:val="00930216"/>
    <w:rsid w:val="00930432"/>
    <w:rsid w:val="00930A51"/>
    <w:rsid w:val="00930D5D"/>
    <w:rsid w:val="00931A98"/>
    <w:rsid w:val="00931C5E"/>
    <w:rsid w:val="00931F99"/>
    <w:rsid w:val="009321E6"/>
    <w:rsid w:val="0093234D"/>
    <w:rsid w:val="00932E42"/>
    <w:rsid w:val="0093336C"/>
    <w:rsid w:val="0093338B"/>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BAB"/>
    <w:rsid w:val="00936ED8"/>
    <w:rsid w:val="009370E1"/>
    <w:rsid w:val="009370FC"/>
    <w:rsid w:val="009370FD"/>
    <w:rsid w:val="009373E8"/>
    <w:rsid w:val="00937B32"/>
    <w:rsid w:val="00937C62"/>
    <w:rsid w:val="00940600"/>
    <w:rsid w:val="0094080B"/>
    <w:rsid w:val="009408FC"/>
    <w:rsid w:val="00940BD8"/>
    <w:rsid w:val="00940DB8"/>
    <w:rsid w:val="00941058"/>
    <w:rsid w:val="00941155"/>
    <w:rsid w:val="00941815"/>
    <w:rsid w:val="00941C32"/>
    <w:rsid w:val="009423D8"/>
    <w:rsid w:val="009423F3"/>
    <w:rsid w:val="009425F9"/>
    <w:rsid w:val="00942867"/>
    <w:rsid w:val="00942E4F"/>
    <w:rsid w:val="00942FC0"/>
    <w:rsid w:val="009432F7"/>
    <w:rsid w:val="0094335C"/>
    <w:rsid w:val="009435B6"/>
    <w:rsid w:val="0094373F"/>
    <w:rsid w:val="0094481F"/>
    <w:rsid w:val="00944B38"/>
    <w:rsid w:val="00944BA9"/>
    <w:rsid w:val="00944BCB"/>
    <w:rsid w:val="00944DA7"/>
    <w:rsid w:val="00944F41"/>
    <w:rsid w:val="00945823"/>
    <w:rsid w:val="00945833"/>
    <w:rsid w:val="00945D36"/>
    <w:rsid w:val="00945E25"/>
    <w:rsid w:val="00945FC0"/>
    <w:rsid w:val="009460BC"/>
    <w:rsid w:val="009463E2"/>
    <w:rsid w:val="009464C8"/>
    <w:rsid w:val="0094654D"/>
    <w:rsid w:val="009465CB"/>
    <w:rsid w:val="00947791"/>
    <w:rsid w:val="00947F9B"/>
    <w:rsid w:val="009509FD"/>
    <w:rsid w:val="00950A82"/>
    <w:rsid w:val="00950CAA"/>
    <w:rsid w:val="00950CE7"/>
    <w:rsid w:val="00950F6D"/>
    <w:rsid w:val="00951AE4"/>
    <w:rsid w:val="009531B4"/>
    <w:rsid w:val="00953349"/>
    <w:rsid w:val="0095444E"/>
    <w:rsid w:val="00954A06"/>
    <w:rsid w:val="00954B89"/>
    <w:rsid w:val="00954B9B"/>
    <w:rsid w:val="0095542D"/>
    <w:rsid w:val="00955481"/>
    <w:rsid w:val="00955679"/>
    <w:rsid w:val="009556E6"/>
    <w:rsid w:val="00955916"/>
    <w:rsid w:val="00955AEB"/>
    <w:rsid w:val="00955E9D"/>
    <w:rsid w:val="00956430"/>
    <w:rsid w:val="009565B0"/>
    <w:rsid w:val="00956846"/>
    <w:rsid w:val="00956A29"/>
    <w:rsid w:val="00956A54"/>
    <w:rsid w:val="00956CDF"/>
    <w:rsid w:val="00956D70"/>
    <w:rsid w:val="00956F18"/>
    <w:rsid w:val="009572D6"/>
    <w:rsid w:val="0095734D"/>
    <w:rsid w:val="00957DAE"/>
    <w:rsid w:val="00960533"/>
    <w:rsid w:val="00960746"/>
    <w:rsid w:val="00960888"/>
    <w:rsid w:val="00960A46"/>
    <w:rsid w:val="00960E77"/>
    <w:rsid w:val="009610F9"/>
    <w:rsid w:val="00961311"/>
    <w:rsid w:val="00961651"/>
    <w:rsid w:val="009617A6"/>
    <w:rsid w:val="00961B6C"/>
    <w:rsid w:val="0096213D"/>
    <w:rsid w:val="00962856"/>
    <w:rsid w:val="00962A3E"/>
    <w:rsid w:val="00962A99"/>
    <w:rsid w:val="00963142"/>
    <w:rsid w:val="00963168"/>
    <w:rsid w:val="00963273"/>
    <w:rsid w:val="0096341A"/>
    <w:rsid w:val="00963453"/>
    <w:rsid w:val="00963816"/>
    <w:rsid w:val="00963867"/>
    <w:rsid w:val="009643EF"/>
    <w:rsid w:val="00964425"/>
    <w:rsid w:val="00964839"/>
    <w:rsid w:val="00965BCA"/>
    <w:rsid w:val="00965E56"/>
    <w:rsid w:val="00965F20"/>
    <w:rsid w:val="00966232"/>
    <w:rsid w:val="009662B9"/>
    <w:rsid w:val="009664C7"/>
    <w:rsid w:val="009665E0"/>
    <w:rsid w:val="009667B6"/>
    <w:rsid w:val="00966E65"/>
    <w:rsid w:val="009672E1"/>
    <w:rsid w:val="0096763E"/>
    <w:rsid w:val="00967978"/>
    <w:rsid w:val="00967B05"/>
    <w:rsid w:val="0097047F"/>
    <w:rsid w:val="00970A89"/>
    <w:rsid w:val="00970F09"/>
    <w:rsid w:val="00970F83"/>
    <w:rsid w:val="009711DC"/>
    <w:rsid w:val="00971558"/>
    <w:rsid w:val="00971957"/>
    <w:rsid w:val="00971DB8"/>
    <w:rsid w:val="00972286"/>
    <w:rsid w:val="00972B2B"/>
    <w:rsid w:val="009732AB"/>
    <w:rsid w:val="00973329"/>
    <w:rsid w:val="0097699E"/>
    <w:rsid w:val="00976C71"/>
    <w:rsid w:val="00977AC5"/>
    <w:rsid w:val="00977CA9"/>
    <w:rsid w:val="00977D86"/>
    <w:rsid w:val="009808BE"/>
    <w:rsid w:val="00980EFB"/>
    <w:rsid w:val="00980FD5"/>
    <w:rsid w:val="009814BA"/>
    <w:rsid w:val="00981B3B"/>
    <w:rsid w:val="00981DF3"/>
    <w:rsid w:val="00981EDA"/>
    <w:rsid w:val="00982786"/>
    <w:rsid w:val="0098282E"/>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5E5"/>
    <w:rsid w:val="00986AF8"/>
    <w:rsid w:val="00986BDD"/>
    <w:rsid w:val="00986D96"/>
    <w:rsid w:val="00987492"/>
    <w:rsid w:val="009903AF"/>
    <w:rsid w:val="0099046B"/>
    <w:rsid w:val="0099124F"/>
    <w:rsid w:val="0099140B"/>
    <w:rsid w:val="0099163D"/>
    <w:rsid w:val="00991843"/>
    <w:rsid w:val="00991AAF"/>
    <w:rsid w:val="00992042"/>
    <w:rsid w:val="00992817"/>
    <w:rsid w:val="00992AEB"/>
    <w:rsid w:val="00992ECB"/>
    <w:rsid w:val="00992FFB"/>
    <w:rsid w:val="0099305B"/>
    <w:rsid w:val="009935EC"/>
    <w:rsid w:val="00993870"/>
    <w:rsid w:val="009939A1"/>
    <w:rsid w:val="009939D8"/>
    <w:rsid w:val="00993E62"/>
    <w:rsid w:val="00994642"/>
    <w:rsid w:val="00994811"/>
    <w:rsid w:val="009959FA"/>
    <w:rsid w:val="00995C04"/>
    <w:rsid w:val="009966DC"/>
    <w:rsid w:val="00996CC2"/>
    <w:rsid w:val="00997536"/>
    <w:rsid w:val="00997957"/>
    <w:rsid w:val="009A0411"/>
    <w:rsid w:val="009A0427"/>
    <w:rsid w:val="009A042F"/>
    <w:rsid w:val="009A0550"/>
    <w:rsid w:val="009A067B"/>
    <w:rsid w:val="009A0689"/>
    <w:rsid w:val="009A0733"/>
    <w:rsid w:val="009A0BA8"/>
    <w:rsid w:val="009A0FC1"/>
    <w:rsid w:val="009A1356"/>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642"/>
    <w:rsid w:val="009A56F9"/>
    <w:rsid w:val="009A5AF6"/>
    <w:rsid w:val="009A69FD"/>
    <w:rsid w:val="009A6E18"/>
    <w:rsid w:val="009A7203"/>
    <w:rsid w:val="009A78ED"/>
    <w:rsid w:val="009A7B00"/>
    <w:rsid w:val="009B03AF"/>
    <w:rsid w:val="009B03B7"/>
    <w:rsid w:val="009B0458"/>
    <w:rsid w:val="009B0606"/>
    <w:rsid w:val="009B0721"/>
    <w:rsid w:val="009B0731"/>
    <w:rsid w:val="009B0996"/>
    <w:rsid w:val="009B0B4D"/>
    <w:rsid w:val="009B0C1C"/>
    <w:rsid w:val="009B0E41"/>
    <w:rsid w:val="009B12BB"/>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5B46"/>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2F89"/>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A3A"/>
    <w:rsid w:val="009C717F"/>
    <w:rsid w:val="009C76FD"/>
    <w:rsid w:val="009C7CE7"/>
    <w:rsid w:val="009D01BF"/>
    <w:rsid w:val="009D0A75"/>
    <w:rsid w:val="009D1000"/>
    <w:rsid w:val="009D111E"/>
    <w:rsid w:val="009D1D04"/>
    <w:rsid w:val="009D214A"/>
    <w:rsid w:val="009D2563"/>
    <w:rsid w:val="009D2576"/>
    <w:rsid w:val="009D26DF"/>
    <w:rsid w:val="009D2CCA"/>
    <w:rsid w:val="009D2EA5"/>
    <w:rsid w:val="009D301C"/>
    <w:rsid w:val="009D310F"/>
    <w:rsid w:val="009D31BB"/>
    <w:rsid w:val="009D348A"/>
    <w:rsid w:val="009D3654"/>
    <w:rsid w:val="009D3EF2"/>
    <w:rsid w:val="009D4164"/>
    <w:rsid w:val="009D48DA"/>
    <w:rsid w:val="009D49C3"/>
    <w:rsid w:val="009D51CD"/>
    <w:rsid w:val="009D66E2"/>
    <w:rsid w:val="009D69DA"/>
    <w:rsid w:val="009D6D5E"/>
    <w:rsid w:val="009D7064"/>
    <w:rsid w:val="009D70F8"/>
    <w:rsid w:val="009D7219"/>
    <w:rsid w:val="009D75B8"/>
    <w:rsid w:val="009D7C71"/>
    <w:rsid w:val="009E0198"/>
    <w:rsid w:val="009E09AC"/>
    <w:rsid w:val="009E0D72"/>
    <w:rsid w:val="009E0FE0"/>
    <w:rsid w:val="009E12EA"/>
    <w:rsid w:val="009E222A"/>
    <w:rsid w:val="009E2269"/>
    <w:rsid w:val="009E2BB1"/>
    <w:rsid w:val="009E2BBE"/>
    <w:rsid w:val="009E2EEB"/>
    <w:rsid w:val="009E3807"/>
    <w:rsid w:val="009E3A37"/>
    <w:rsid w:val="009E3B76"/>
    <w:rsid w:val="009E3E16"/>
    <w:rsid w:val="009E3FBA"/>
    <w:rsid w:val="009E403B"/>
    <w:rsid w:val="009E447D"/>
    <w:rsid w:val="009E4B3D"/>
    <w:rsid w:val="009E520A"/>
    <w:rsid w:val="009E58F9"/>
    <w:rsid w:val="009E5B6D"/>
    <w:rsid w:val="009E6300"/>
    <w:rsid w:val="009E6365"/>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1E2"/>
    <w:rsid w:val="009F1325"/>
    <w:rsid w:val="009F13EE"/>
    <w:rsid w:val="009F15B7"/>
    <w:rsid w:val="009F1A8A"/>
    <w:rsid w:val="009F1CCA"/>
    <w:rsid w:val="009F1D73"/>
    <w:rsid w:val="009F1E29"/>
    <w:rsid w:val="009F1F73"/>
    <w:rsid w:val="009F2287"/>
    <w:rsid w:val="009F26B9"/>
    <w:rsid w:val="009F2988"/>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6ACB"/>
    <w:rsid w:val="009F7A82"/>
    <w:rsid w:val="009F7B77"/>
    <w:rsid w:val="00A009FA"/>
    <w:rsid w:val="00A00CE6"/>
    <w:rsid w:val="00A01440"/>
    <w:rsid w:val="00A01552"/>
    <w:rsid w:val="00A01658"/>
    <w:rsid w:val="00A0170C"/>
    <w:rsid w:val="00A017DE"/>
    <w:rsid w:val="00A01A77"/>
    <w:rsid w:val="00A01DCF"/>
    <w:rsid w:val="00A029D0"/>
    <w:rsid w:val="00A02BE8"/>
    <w:rsid w:val="00A03205"/>
    <w:rsid w:val="00A03657"/>
    <w:rsid w:val="00A03DDE"/>
    <w:rsid w:val="00A040B3"/>
    <w:rsid w:val="00A045D1"/>
    <w:rsid w:val="00A046DB"/>
    <w:rsid w:val="00A0478F"/>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079EB"/>
    <w:rsid w:val="00A10082"/>
    <w:rsid w:val="00A100C0"/>
    <w:rsid w:val="00A101FF"/>
    <w:rsid w:val="00A10568"/>
    <w:rsid w:val="00A109F9"/>
    <w:rsid w:val="00A11078"/>
    <w:rsid w:val="00A1131E"/>
    <w:rsid w:val="00A121B6"/>
    <w:rsid w:val="00A12539"/>
    <w:rsid w:val="00A13360"/>
    <w:rsid w:val="00A13768"/>
    <w:rsid w:val="00A137F2"/>
    <w:rsid w:val="00A13A72"/>
    <w:rsid w:val="00A13C36"/>
    <w:rsid w:val="00A13E05"/>
    <w:rsid w:val="00A13E69"/>
    <w:rsid w:val="00A1436B"/>
    <w:rsid w:val="00A144FC"/>
    <w:rsid w:val="00A14792"/>
    <w:rsid w:val="00A15084"/>
    <w:rsid w:val="00A15910"/>
    <w:rsid w:val="00A17A17"/>
    <w:rsid w:val="00A17BC5"/>
    <w:rsid w:val="00A17CA2"/>
    <w:rsid w:val="00A17D8B"/>
    <w:rsid w:val="00A17D8E"/>
    <w:rsid w:val="00A17D93"/>
    <w:rsid w:val="00A17DF3"/>
    <w:rsid w:val="00A17E86"/>
    <w:rsid w:val="00A20177"/>
    <w:rsid w:val="00A21EF6"/>
    <w:rsid w:val="00A22487"/>
    <w:rsid w:val="00A2265B"/>
    <w:rsid w:val="00A226BC"/>
    <w:rsid w:val="00A229B3"/>
    <w:rsid w:val="00A231B6"/>
    <w:rsid w:val="00A23221"/>
    <w:rsid w:val="00A2359B"/>
    <w:rsid w:val="00A2389A"/>
    <w:rsid w:val="00A23AE9"/>
    <w:rsid w:val="00A23BAD"/>
    <w:rsid w:val="00A23D48"/>
    <w:rsid w:val="00A2400F"/>
    <w:rsid w:val="00A24077"/>
    <w:rsid w:val="00A2435B"/>
    <w:rsid w:val="00A246DE"/>
    <w:rsid w:val="00A24CA7"/>
    <w:rsid w:val="00A2564C"/>
    <w:rsid w:val="00A26006"/>
    <w:rsid w:val="00A2677B"/>
    <w:rsid w:val="00A26789"/>
    <w:rsid w:val="00A26DA9"/>
    <w:rsid w:val="00A272EF"/>
    <w:rsid w:val="00A27858"/>
    <w:rsid w:val="00A27AD9"/>
    <w:rsid w:val="00A27B91"/>
    <w:rsid w:val="00A27F02"/>
    <w:rsid w:val="00A31376"/>
    <w:rsid w:val="00A31F4B"/>
    <w:rsid w:val="00A32278"/>
    <w:rsid w:val="00A323F7"/>
    <w:rsid w:val="00A3311F"/>
    <w:rsid w:val="00A33456"/>
    <w:rsid w:val="00A339EA"/>
    <w:rsid w:val="00A33D88"/>
    <w:rsid w:val="00A34010"/>
    <w:rsid w:val="00A343CA"/>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37824"/>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836"/>
    <w:rsid w:val="00A43212"/>
    <w:rsid w:val="00A432EA"/>
    <w:rsid w:val="00A43558"/>
    <w:rsid w:val="00A4362B"/>
    <w:rsid w:val="00A43B30"/>
    <w:rsid w:val="00A43D37"/>
    <w:rsid w:val="00A441E6"/>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4FC"/>
    <w:rsid w:val="00A526ED"/>
    <w:rsid w:val="00A52812"/>
    <w:rsid w:val="00A52B17"/>
    <w:rsid w:val="00A53209"/>
    <w:rsid w:val="00A533D0"/>
    <w:rsid w:val="00A533FC"/>
    <w:rsid w:val="00A53A55"/>
    <w:rsid w:val="00A53A90"/>
    <w:rsid w:val="00A53B60"/>
    <w:rsid w:val="00A540E1"/>
    <w:rsid w:val="00A54195"/>
    <w:rsid w:val="00A544AD"/>
    <w:rsid w:val="00A549C9"/>
    <w:rsid w:val="00A54E7B"/>
    <w:rsid w:val="00A55525"/>
    <w:rsid w:val="00A5576C"/>
    <w:rsid w:val="00A55C1C"/>
    <w:rsid w:val="00A56316"/>
    <w:rsid w:val="00A5656D"/>
    <w:rsid w:val="00A57FF7"/>
    <w:rsid w:val="00A600CC"/>
    <w:rsid w:val="00A60567"/>
    <w:rsid w:val="00A60957"/>
    <w:rsid w:val="00A60B6E"/>
    <w:rsid w:val="00A610B2"/>
    <w:rsid w:val="00A615BE"/>
    <w:rsid w:val="00A61613"/>
    <w:rsid w:val="00A621AC"/>
    <w:rsid w:val="00A625DF"/>
    <w:rsid w:val="00A62986"/>
    <w:rsid w:val="00A62A3E"/>
    <w:rsid w:val="00A62C37"/>
    <w:rsid w:val="00A62C6C"/>
    <w:rsid w:val="00A631D8"/>
    <w:rsid w:val="00A6356C"/>
    <w:rsid w:val="00A63E70"/>
    <w:rsid w:val="00A644F3"/>
    <w:rsid w:val="00A646F1"/>
    <w:rsid w:val="00A648F1"/>
    <w:rsid w:val="00A64B26"/>
    <w:rsid w:val="00A64F12"/>
    <w:rsid w:val="00A651FE"/>
    <w:rsid w:val="00A658CE"/>
    <w:rsid w:val="00A6608B"/>
    <w:rsid w:val="00A663A8"/>
    <w:rsid w:val="00A66561"/>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DA0"/>
    <w:rsid w:val="00A76DE6"/>
    <w:rsid w:val="00A77222"/>
    <w:rsid w:val="00A775A9"/>
    <w:rsid w:val="00A77E21"/>
    <w:rsid w:val="00A8052D"/>
    <w:rsid w:val="00A80DB4"/>
    <w:rsid w:val="00A80F2B"/>
    <w:rsid w:val="00A816EF"/>
    <w:rsid w:val="00A81A07"/>
    <w:rsid w:val="00A81A84"/>
    <w:rsid w:val="00A81DA6"/>
    <w:rsid w:val="00A81E51"/>
    <w:rsid w:val="00A82100"/>
    <w:rsid w:val="00A82339"/>
    <w:rsid w:val="00A823E7"/>
    <w:rsid w:val="00A826D6"/>
    <w:rsid w:val="00A82893"/>
    <w:rsid w:val="00A82BDB"/>
    <w:rsid w:val="00A83806"/>
    <w:rsid w:val="00A83831"/>
    <w:rsid w:val="00A840AD"/>
    <w:rsid w:val="00A8459F"/>
    <w:rsid w:val="00A84A29"/>
    <w:rsid w:val="00A84CC8"/>
    <w:rsid w:val="00A84DCE"/>
    <w:rsid w:val="00A85AE0"/>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AB8"/>
    <w:rsid w:val="00A92DB6"/>
    <w:rsid w:val="00A93446"/>
    <w:rsid w:val="00A937F7"/>
    <w:rsid w:val="00A940F3"/>
    <w:rsid w:val="00A943E2"/>
    <w:rsid w:val="00A944A4"/>
    <w:rsid w:val="00A94797"/>
    <w:rsid w:val="00A95108"/>
    <w:rsid w:val="00A95113"/>
    <w:rsid w:val="00A960DD"/>
    <w:rsid w:val="00A962B0"/>
    <w:rsid w:val="00A9660E"/>
    <w:rsid w:val="00A96694"/>
    <w:rsid w:val="00A966C3"/>
    <w:rsid w:val="00A97385"/>
    <w:rsid w:val="00A97515"/>
    <w:rsid w:val="00A97759"/>
    <w:rsid w:val="00A97A34"/>
    <w:rsid w:val="00A97B54"/>
    <w:rsid w:val="00A97BE0"/>
    <w:rsid w:val="00AA02D0"/>
    <w:rsid w:val="00AA0493"/>
    <w:rsid w:val="00AA051B"/>
    <w:rsid w:val="00AA0D94"/>
    <w:rsid w:val="00AA0E4F"/>
    <w:rsid w:val="00AA15A4"/>
    <w:rsid w:val="00AA178D"/>
    <w:rsid w:val="00AA19D0"/>
    <w:rsid w:val="00AA20D6"/>
    <w:rsid w:val="00AA21BC"/>
    <w:rsid w:val="00AA238E"/>
    <w:rsid w:val="00AA2664"/>
    <w:rsid w:val="00AA2E97"/>
    <w:rsid w:val="00AA347A"/>
    <w:rsid w:val="00AA3503"/>
    <w:rsid w:val="00AA3B01"/>
    <w:rsid w:val="00AA3E0E"/>
    <w:rsid w:val="00AA4960"/>
    <w:rsid w:val="00AA4D19"/>
    <w:rsid w:val="00AA4E89"/>
    <w:rsid w:val="00AA4EDA"/>
    <w:rsid w:val="00AA4FC9"/>
    <w:rsid w:val="00AA54B6"/>
    <w:rsid w:val="00AA6030"/>
    <w:rsid w:val="00AA6941"/>
    <w:rsid w:val="00AA74E6"/>
    <w:rsid w:val="00AA788A"/>
    <w:rsid w:val="00AA799C"/>
    <w:rsid w:val="00AA7B67"/>
    <w:rsid w:val="00AA7BA2"/>
    <w:rsid w:val="00AA7DF3"/>
    <w:rsid w:val="00AA7EFA"/>
    <w:rsid w:val="00AB0FCC"/>
    <w:rsid w:val="00AB1660"/>
    <w:rsid w:val="00AB185C"/>
    <w:rsid w:val="00AB1943"/>
    <w:rsid w:val="00AB1D7D"/>
    <w:rsid w:val="00AB2045"/>
    <w:rsid w:val="00AB21A2"/>
    <w:rsid w:val="00AB2229"/>
    <w:rsid w:val="00AB2801"/>
    <w:rsid w:val="00AB2869"/>
    <w:rsid w:val="00AB2C40"/>
    <w:rsid w:val="00AB2F5E"/>
    <w:rsid w:val="00AB30D5"/>
    <w:rsid w:val="00AB351C"/>
    <w:rsid w:val="00AB4250"/>
    <w:rsid w:val="00AB479D"/>
    <w:rsid w:val="00AB4865"/>
    <w:rsid w:val="00AB4C44"/>
    <w:rsid w:val="00AB4D2A"/>
    <w:rsid w:val="00AB4D91"/>
    <w:rsid w:val="00AB5ADF"/>
    <w:rsid w:val="00AB5D5F"/>
    <w:rsid w:val="00AB61F8"/>
    <w:rsid w:val="00AB6A6E"/>
    <w:rsid w:val="00AB6BFF"/>
    <w:rsid w:val="00AB710F"/>
    <w:rsid w:val="00AB7369"/>
    <w:rsid w:val="00AC0119"/>
    <w:rsid w:val="00AC04A6"/>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75D"/>
    <w:rsid w:val="00AC4D20"/>
    <w:rsid w:val="00AC53C8"/>
    <w:rsid w:val="00AC5535"/>
    <w:rsid w:val="00AC5D47"/>
    <w:rsid w:val="00AC5DE1"/>
    <w:rsid w:val="00AC6094"/>
    <w:rsid w:val="00AC62E4"/>
    <w:rsid w:val="00AC6423"/>
    <w:rsid w:val="00AC66BF"/>
    <w:rsid w:val="00AC6D33"/>
    <w:rsid w:val="00AC6EFD"/>
    <w:rsid w:val="00AC73E5"/>
    <w:rsid w:val="00AC7469"/>
    <w:rsid w:val="00AC7517"/>
    <w:rsid w:val="00AC79C8"/>
    <w:rsid w:val="00AD02BF"/>
    <w:rsid w:val="00AD04E0"/>
    <w:rsid w:val="00AD0ADA"/>
    <w:rsid w:val="00AD0F41"/>
    <w:rsid w:val="00AD1109"/>
    <w:rsid w:val="00AD1681"/>
    <w:rsid w:val="00AD20D0"/>
    <w:rsid w:val="00AD220B"/>
    <w:rsid w:val="00AD29B6"/>
    <w:rsid w:val="00AD2B53"/>
    <w:rsid w:val="00AD300B"/>
    <w:rsid w:val="00AD3376"/>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0975"/>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4D80"/>
    <w:rsid w:val="00AE5132"/>
    <w:rsid w:val="00AE53E7"/>
    <w:rsid w:val="00AE543D"/>
    <w:rsid w:val="00AE56A1"/>
    <w:rsid w:val="00AE586B"/>
    <w:rsid w:val="00AE5CC7"/>
    <w:rsid w:val="00AE60E2"/>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388"/>
    <w:rsid w:val="00AF4587"/>
    <w:rsid w:val="00AF5142"/>
    <w:rsid w:val="00AF5DA7"/>
    <w:rsid w:val="00AF6096"/>
    <w:rsid w:val="00AF623E"/>
    <w:rsid w:val="00AF62F1"/>
    <w:rsid w:val="00AF6491"/>
    <w:rsid w:val="00AF685B"/>
    <w:rsid w:val="00AF764A"/>
    <w:rsid w:val="00AF78F7"/>
    <w:rsid w:val="00B006E8"/>
    <w:rsid w:val="00B011A3"/>
    <w:rsid w:val="00B01619"/>
    <w:rsid w:val="00B017B4"/>
    <w:rsid w:val="00B01A50"/>
    <w:rsid w:val="00B01BE8"/>
    <w:rsid w:val="00B022FC"/>
    <w:rsid w:val="00B0289D"/>
    <w:rsid w:val="00B02B6D"/>
    <w:rsid w:val="00B03CD6"/>
    <w:rsid w:val="00B045C0"/>
    <w:rsid w:val="00B04780"/>
    <w:rsid w:val="00B0481B"/>
    <w:rsid w:val="00B04B09"/>
    <w:rsid w:val="00B04C7F"/>
    <w:rsid w:val="00B05094"/>
    <w:rsid w:val="00B054BB"/>
    <w:rsid w:val="00B05EB5"/>
    <w:rsid w:val="00B06278"/>
    <w:rsid w:val="00B06437"/>
    <w:rsid w:val="00B069FC"/>
    <w:rsid w:val="00B06DFC"/>
    <w:rsid w:val="00B07356"/>
    <w:rsid w:val="00B07454"/>
    <w:rsid w:val="00B10EC0"/>
    <w:rsid w:val="00B11052"/>
    <w:rsid w:val="00B113DD"/>
    <w:rsid w:val="00B1165A"/>
    <w:rsid w:val="00B119E1"/>
    <w:rsid w:val="00B11AF5"/>
    <w:rsid w:val="00B11AFF"/>
    <w:rsid w:val="00B12315"/>
    <w:rsid w:val="00B1252E"/>
    <w:rsid w:val="00B12DDF"/>
    <w:rsid w:val="00B12FCE"/>
    <w:rsid w:val="00B133D2"/>
    <w:rsid w:val="00B13F9E"/>
    <w:rsid w:val="00B13FB0"/>
    <w:rsid w:val="00B14144"/>
    <w:rsid w:val="00B14163"/>
    <w:rsid w:val="00B14BBF"/>
    <w:rsid w:val="00B14BFB"/>
    <w:rsid w:val="00B14C1A"/>
    <w:rsid w:val="00B14F5D"/>
    <w:rsid w:val="00B15097"/>
    <w:rsid w:val="00B1521D"/>
    <w:rsid w:val="00B1526E"/>
    <w:rsid w:val="00B15672"/>
    <w:rsid w:val="00B15920"/>
    <w:rsid w:val="00B15C8A"/>
    <w:rsid w:val="00B15DF0"/>
    <w:rsid w:val="00B1600F"/>
    <w:rsid w:val="00B1695B"/>
    <w:rsid w:val="00B1726F"/>
    <w:rsid w:val="00B17447"/>
    <w:rsid w:val="00B175DF"/>
    <w:rsid w:val="00B17D65"/>
    <w:rsid w:val="00B2013C"/>
    <w:rsid w:val="00B20859"/>
    <w:rsid w:val="00B208C2"/>
    <w:rsid w:val="00B2173A"/>
    <w:rsid w:val="00B21996"/>
    <w:rsid w:val="00B21C2E"/>
    <w:rsid w:val="00B21FD6"/>
    <w:rsid w:val="00B22049"/>
    <w:rsid w:val="00B22084"/>
    <w:rsid w:val="00B2256F"/>
    <w:rsid w:val="00B22748"/>
    <w:rsid w:val="00B22AC8"/>
    <w:rsid w:val="00B22E11"/>
    <w:rsid w:val="00B22ED8"/>
    <w:rsid w:val="00B230A0"/>
    <w:rsid w:val="00B23776"/>
    <w:rsid w:val="00B2391B"/>
    <w:rsid w:val="00B23987"/>
    <w:rsid w:val="00B23A16"/>
    <w:rsid w:val="00B23A86"/>
    <w:rsid w:val="00B23DB3"/>
    <w:rsid w:val="00B23F2F"/>
    <w:rsid w:val="00B242C2"/>
    <w:rsid w:val="00B247AB"/>
    <w:rsid w:val="00B24821"/>
    <w:rsid w:val="00B24953"/>
    <w:rsid w:val="00B24F10"/>
    <w:rsid w:val="00B2539D"/>
    <w:rsid w:val="00B25496"/>
    <w:rsid w:val="00B25660"/>
    <w:rsid w:val="00B25AB0"/>
    <w:rsid w:val="00B25E6E"/>
    <w:rsid w:val="00B25F14"/>
    <w:rsid w:val="00B25F56"/>
    <w:rsid w:val="00B26183"/>
    <w:rsid w:val="00B263FB"/>
    <w:rsid w:val="00B267D9"/>
    <w:rsid w:val="00B26AEA"/>
    <w:rsid w:val="00B26D31"/>
    <w:rsid w:val="00B27546"/>
    <w:rsid w:val="00B27732"/>
    <w:rsid w:val="00B27C76"/>
    <w:rsid w:val="00B27DE2"/>
    <w:rsid w:val="00B30499"/>
    <w:rsid w:val="00B305A8"/>
    <w:rsid w:val="00B30A3C"/>
    <w:rsid w:val="00B30AF2"/>
    <w:rsid w:val="00B30FF1"/>
    <w:rsid w:val="00B317C2"/>
    <w:rsid w:val="00B31ADB"/>
    <w:rsid w:val="00B31CC5"/>
    <w:rsid w:val="00B31D3E"/>
    <w:rsid w:val="00B31DDE"/>
    <w:rsid w:val="00B31E35"/>
    <w:rsid w:val="00B31E97"/>
    <w:rsid w:val="00B32008"/>
    <w:rsid w:val="00B32297"/>
    <w:rsid w:val="00B3287C"/>
    <w:rsid w:val="00B32FBC"/>
    <w:rsid w:val="00B33783"/>
    <w:rsid w:val="00B3409D"/>
    <w:rsid w:val="00B3425D"/>
    <w:rsid w:val="00B34AB4"/>
    <w:rsid w:val="00B34B0B"/>
    <w:rsid w:val="00B34DFA"/>
    <w:rsid w:val="00B34FAE"/>
    <w:rsid w:val="00B3522C"/>
    <w:rsid w:val="00B35590"/>
    <w:rsid w:val="00B35731"/>
    <w:rsid w:val="00B35775"/>
    <w:rsid w:val="00B35855"/>
    <w:rsid w:val="00B35A03"/>
    <w:rsid w:val="00B35A9B"/>
    <w:rsid w:val="00B3625F"/>
    <w:rsid w:val="00B366BB"/>
    <w:rsid w:val="00B36887"/>
    <w:rsid w:val="00B36B7E"/>
    <w:rsid w:val="00B36D7E"/>
    <w:rsid w:val="00B36DDB"/>
    <w:rsid w:val="00B3705D"/>
    <w:rsid w:val="00B37074"/>
    <w:rsid w:val="00B37411"/>
    <w:rsid w:val="00B374B7"/>
    <w:rsid w:val="00B37B59"/>
    <w:rsid w:val="00B37D16"/>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47ABC"/>
    <w:rsid w:val="00B50084"/>
    <w:rsid w:val="00B51186"/>
    <w:rsid w:val="00B514F2"/>
    <w:rsid w:val="00B5171E"/>
    <w:rsid w:val="00B51BCC"/>
    <w:rsid w:val="00B51C31"/>
    <w:rsid w:val="00B52CFB"/>
    <w:rsid w:val="00B5306F"/>
    <w:rsid w:val="00B53796"/>
    <w:rsid w:val="00B539D3"/>
    <w:rsid w:val="00B53B29"/>
    <w:rsid w:val="00B53C35"/>
    <w:rsid w:val="00B53D45"/>
    <w:rsid w:val="00B542AD"/>
    <w:rsid w:val="00B548BE"/>
    <w:rsid w:val="00B54EEF"/>
    <w:rsid w:val="00B54FF8"/>
    <w:rsid w:val="00B55326"/>
    <w:rsid w:val="00B55E70"/>
    <w:rsid w:val="00B55E97"/>
    <w:rsid w:val="00B562F2"/>
    <w:rsid w:val="00B563A7"/>
    <w:rsid w:val="00B56750"/>
    <w:rsid w:val="00B56AB6"/>
    <w:rsid w:val="00B56DF1"/>
    <w:rsid w:val="00B57477"/>
    <w:rsid w:val="00B574C7"/>
    <w:rsid w:val="00B57D17"/>
    <w:rsid w:val="00B57DCA"/>
    <w:rsid w:val="00B60377"/>
    <w:rsid w:val="00B60E54"/>
    <w:rsid w:val="00B61569"/>
    <w:rsid w:val="00B61864"/>
    <w:rsid w:val="00B61B36"/>
    <w:rsid w:val="00B61DE8"/>
    <w:rsid w:val="00B61F6B"/>
    <w:rsid w:val="00B62047"/>
    <w:rsid w:val="00B624E5"/>
    <w:rsid w:val="00B62808"/>
    <w:rsid w:val="00B62984"/>
    <w:rsid w:val="00B62E9B"/>
    <w:rsid w:val="00B632AA"/>
    <w:rsid w:val="00B63926"/>
    <w:rsid w:val="00B639B9"/>
    <w:rsid w:val="00B63A42"/>
    <w:rsid w:val="00B63AE0"/>
    <w:rsid w:val="00B63BBD"/>
    <w:rsid w:val="00B63DB5"/>
    <w:rsid w:val="00B6415C"/>
    <w:rsid w:val="00B641F9"/>
    <w:rsid w:val="00B645A1"/>
    <w:rsid w:val="00B65939"/>
    <w:rsid w:val="00B65C44"/>
    <w:rsid w:val="00B65E94"/>
    <w:rsid w:val="00B65E98"/>
    <w:rsid w:val="00B6637B"/>
    <w:rsid w:val="00B667E9"/>
    <w:rsid w:val="00B668D1"/>
    <w:rsid w:val="00B66C42"/>
    <w:rsid w:val="00B66FD4"/>
    <w:rsid w:val="00B67293"/>
    <w:rsid w:val="00B67429"/>
    <w:rsid w:val="00B67471"/>
    <w:rsid w:val="00B67CD3"/>
    <w:rsid w:val="00B67EDC"/>
    <w:rsid w:val="00B700D1"/>
    <w:rsid w:val="00B705A0"/>
    <w:rsid w:val="00B70610"/>
    <w:rsid w:val="00B707E8"/>
    <w:rsid w:val="00B7092A"/>
    <w:rsid w:val="00B70C23"/>
    <w:rsid w:val="00B70E24"/>
    <w:rsid w:val="00B711EB"/>
    <w:rsid w:val="00B7192E"/>
    <w:rsid w:val="00B719B9"/>
    <w:rsid w:val="00B71D92"/>
    <w:rsid w:val="00B71D9E"/>
    <w:rsid w:val="00B72084"/>
    <w:rsid w:val="00B7219D"/>
    <w:rsid w:val="00B72202"/>
    <w:rsid w:val="00B722CD"/>
    <w:rsid w:val="00B72740"/>
    <w:rsid w:val="00B72DC5"/>
    <w:rsid w:val="00B731F0"/>
    <w:rsid w:val="00B73629"/>
    <w:rsid w:val="00B736B5"/>
    <w:rsid w:val="00B74618"/>
    <w:rsid w:val="00B746D0"/>
    <w:rsid w:val="00B75419"/>
    <w:rsid w:val="00B755E5"/>
    <w:rsid w:val="00B75760"/>
    <w:rsid w:val="00B7595E"/>
    <w:rsid w:val="00B75A21"/>
    <w:rsid w:val="00B767A7"/>
    <w:rsid w:val="00B76977"/>
    <w:rsid w:val="00B76EC6"/>
    <w:rsid w:val="00B7718E"/>
    <w:rsid w:val="00B80095"/>
    <w:rsid w:val="00B804C5"/>
    <w:rsid w:val="00B80AAC"/>
    <w:rsid w:val="00B8104A"/>
    <w:rsid w:val="00B81069"/>
    <w:rsid w:val="00B815C2"/>
    <w:rsid w:val="00B81B31"/>
    <w:rsid w:val="00B81BE0"/>
    <w:rsid w:val="00B81F1C"/>
    <w:rsid w:val="00B82596"/>
    <w:rsid w:val="00B82D77"/>
    <w:rsid w:val="00B8365A"/>
    <w:rsid w:val="00B8369D"/>
    <w:rsid w:val="00B83C07"/>
    <w:rsid w:val="00B83C33"/>
    <w:rsid w:val="00B840D4"/>
    <w:rsid w:val="00B843B5"/>
    <w:rsid w:val="00B8443A"/>
    <w:rsid w:val="00B85466"/>
    <w:rsid w:val="00B857F1"/>
    <w:rsid w:val="00B8582F"/>
    <w:rsid w:val="00B864FA"/>
    <w:rsid w:val="00B868B2"/>
    <w:rsid w:val="00B87285"/>
    <w:rsid w:val="00B872ED"/>
    <w:rsid w:val="00B8750A"/>
    <w:rsid w:val="00B8782A"/>
    <w:rsid w:val="00B8794B"/>
    <w:rsid w:val="00B87ABC"/>
    <w:rsid w:val="00B87BAC"/>
    <w:rsid w:val="00B87FBC"/>
    <w:rsid w:val="00B90572"/>
    <w:rsid w:val="00B90CAC"/>
    <w:rsid w:val="00B911E7"/>
    <w:rsid w:val="00B91615"/>
    <w:rsid w:val="00B91DB0"/>
    <w:rsid w:val="00B92257"/>
    <w:rsid w:val="00B92484"/>
    <w:rsid w:val="00B92728"/>
    <w:rsid w:val="00B92D63"/>
    <w:rsid w:val="00B92F24"/>
    <w:rsid w:val="00B93329"/>
    <w:rsid w:val="00B93401"/>
    <w:rsid w:val="00B934AC"/>
    <w:rsid w:val="00B93666"/>
    <w:rsid w:val="00B93886"/>
    <w:rsid w:val="00B938E5"/>
    <w:rsid w:val="00B93D4F"/>
    <w:rsid w:val="00B93F82"/>
    <w:rsid w:val="00B93FB1"/>
    <w:rsid w:val="00B946B7"/>
    <w:rsid w:val="00B946E3"/>
    <w:rsid w:val="00B9511E"/>
    <w:rsid w:val="00B95EF4"/>
    <w:rsid w:val="00B9648B"/>
    <w:rsid w:val="00B964A1"/>
    <w:rsid w:val="00B96935"/>
    <w:rsid w:val="00B96AC8"/>
    <w:rsid w:val="00B96AF1"/>
    <w:rsid w:val="00B96FF1"/>
    <w:rsid w:val="00B97164"/>
    <w:rsid w:val="00B9729E"/>
    <w:rsid w:val="00B9755B"/>
    <w:rsid w:val="00B976A7"/>
    <w:rsid w:val="00B97CD5"/>
    <w:rsid w:val="00B97DFC"/>
    <w:rsid w:val="00B97E56"/>
    <w:rsid w:val="00B97FB7"/>
    <w:rsid w:val="00BA00FE"/>
    <w:rsid w:val="00BA0A0E"/>
    <w:rsid w:val="00BA0AD5"/>
    <w:rsid w:val="00BA10EB"/>
    <w:rsid w:val="00BA13A4"/>
    <w:rsid w:val="00BA16E0"/>
    <w:rsid w:val="00BA278B"/>
    <w:rsid w:val="00BA297B"/>
    <w:rsid w:val="00BA2B52"/>
    <w:rsid w:val="00BA3A00"/>
    <w:rsid w:val="00BA483A"/>
    <w:rsid w:val="00BA4AF9"/>
    <w:rsid w:val="00BA5037"/>
    <w:rsid w:val="00BA50B6"/>
    <w:rsid w:val="00BA5BA1"/>
    <w:rsid w:val="00BA5CED"/>
    <w:rsid w:val="00BA5D40"/>
    <w:rsid w:val="00BA66E8"/>
    <w:rsid w:val="00BA6928"/>
    <w:rsid w:val="00BA74B9"/>
    <w:rsid w:val="00BA74E8"/>
    <w:rsid w:val="00BA755B"/>
    <w:rsid w:val="00BA7FC8"/>
    <w:rsid w:val="00BB0269"/>
    <w:rsid w:val="00BB0299"/>
    <w:rsid w:val="00BB05A5"/>
    <w:rsid w:val="00BB0836"/>
    <w:rsid w:val="00BB0A9D"/>
    <w:rsid w:val="00BB1994"/>
    <w:rsid w:val="00BB1DDD"/>
    <w:rsid w:val="00BB1E56"/>
    <w:rsid w:val="00BB2559"/>
    <w:rsid w:val="00BB25E6"/>
    <w:rsid w:val="00BB2D86"/>
    <w:rsid w:val="00BB2ED8"/>
    <w:rsid w:val="00BB2F51"/>
    <w:rsid w:val="00BB301D"/>
    <w:rsid w:val="00BB3488"/>
    <w:rsid w:val="00BB359A"/>
    <w:rsid w:val="00BB36DD"/>
    <w:rsid w:val="00BB36E3"/>
    <w:rsid w:val="00BB3B54"/>
    <w:rsid w:val="00BB3D7A"/>
    <w:rsid w:val="00BB3D99"/>
    <w:rsid w:val="00BB3FE8"/>
    <w:rsid w:val="00BB474A"/>
    <w:rsid w:val="00BB4873"/>
    <w:rsid w:val="00BB512A"/>
    <w:rsid w:val="00BB5C88"/>
    <w:rsid w:val="00BB63AA"/>
    <w:rsid w:val="00BB63CF"/>
    <w:rsid w:val="00BB6E82"/>
    <w:rsid w:val="00BB7070"/>
    <w:rsid w:val="00BB72DF"/>
    <w:rsid w:val="00BB742F"/>
    <w:rsid w:val="00BB7958"/>
    <w:rsid w:val="00BB7D6C"/>
    <w:rsid w:val="00BB7FB0"/>
    <w:rsid w:val="00BC026D"/>
    <w:rsid w:val="00BC03EC"/>
    <w:rsid w:val="00BC0478"/>
    <w:rsid w:val="00BC0733"/>
    <w:rsid w:val="00BC0A1E"/>
    <w:rsid w:val="00BC0B8F"/>
    <w:rsid w:val="00BC13AE"/>
    <w:rsid w:val="00BC1446"/>
    <w:rsid w:val="00BC16E8"/>
    <w:rsid w:val="00BC1786"/>
    <w:rsid w:val="00BC1B77"/>
    <w:rsid w:val="00BC1D8A"/>
    <w:rsid w:val="00BC2265"/>
    <w:rsid w:val="00BC2F32"/>
    <w:rsid w:val="00BC309C"/>
    <w:rsid w:val="00BC3208"/>
    <w:rsid w:val="00BC35AF"/>
    <w:rsid w:val="00BC36F2"/>
    <w:rsid w:val="00BC3A2F"/>
    <w:rsid w:val="00BC3AD7"/>
    <w:rsid w:val="00BC48A7"/>
    <w:rsid w:val="00BC4B1D"/>
    <w:rsid w:val="00BC4E3E"/>
    <w:rsid w:val="00BC4E4A"/>
    <w:rsid w:val="00BC5185"/>
    <w:rsid w:val="00BC51A6"/>
    <w:rsid w:val="00BC57F9"/>
    <w:rsid w:val="00BC5FAB"/>
    <w:rsid w:val="00BC62B8"/>
    <w:rsid w:val="00BC6368"/>
    <w:rsid w:val="00BC73AE"/>
    <w:rsid w:val="00BC7468"/>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4AA"/>
    <w:rsid w:val="00BD3C7F"/>
    <w:rsid w:val="00BD3E80"/>
    <w:rsid w:val="00BD4455"/>
    <w:rsid w:val="00BD4CB4"/>
    <w:rsid w:val="00BD4DB1"/>
    <w:rsid w:val="00BD5177"/>
    <w:rsid w:val="00BD5252"/>
    <w:rsid w:val="00BD5321"/>
    <w:rsid w:val="00BD5341"/>
    <w:rsid w:val="00BD5CE0"/>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0DF"/>
    <w:rsid w:val="00BE12D6"/>
    <w:rsid w:val="00BE14D7"/>
    <w:rsid w:val="00BE1B6C"/>
    <w:rsid w:val="00BE1DB2"/>
    <w:rsid w:val="00BE25F4"/>
    <w:rsid w:val="00BE264F"/>
    <w:rsid w:val="00BE2962"/>
    <w:rsid w:val="00BE2CEF"/>
    <w:rsid w:val="00BE2E98"/>
    <w:rsid w:val="00BE3081"/>
    <w:rsid w:val="00BE3238"/>
    <w:rsid w:val="00BE3317"/>
    <w:rsid w:val="00BE345A"/>
    <w:rsid w:val="00BE38BD"/>
    <w:rsid w:val="00BE3A2D"/>
    <w:rsid w:val="00BE4022"/>
    <w:rsid w:val="00BE42B5"/>
    <w:rsid w:val="00BE42EB"/>
    <w:rsid w:val="00BE45D1"/>
    <w:rsid w:val="00BE4817"/>
    <w:rsid w:val="00BE505E"/>
    <w:rsid w:val="00BE54CA"/>
    <w:rsid w:val="00BE55DA"/>
    <w:rsid w:val="00BE5798"/>
    <w:rsid w:val="00BE58BB"/>
    <w:rsid w:val="00BE5D4C"/>
    <w:rsid w:val="00BE6124"/>
    <w:rsid w:val="00BE61FE"/>
    <w:rsid w:val="00BE6528"/>
    <w:rsid w:val="00BE664A"/>
    <w:rsid w:val="00BE68FA"/>
    <w:rsid w:val="00BE69F5"/>
    <w:rsid w:val="00BE6BA3"/>
    <w:rsid w:val="00BE6D31"/>
    <w:rsid w:val="00BE7FAF"/>
    <w:rsid w:val="00BF03E9"/>
    <w:rsid w:val="00BF0412"/>
    <w:rsid w:val="00BF0854"/>
    <w:rsid w:val="00BF094D"/>
    <w:rsid w:val="00BF0AB9"/>
    <w:rsid w:val="00BF12B9"/>
    <w:rsid w:val="00BF1442"/>
    <w:rsid w:val="00BF1529"/>
    <w:rsid w:val="00BF16CC"/>
    <w:rsid w:val="00BF1B44"/>
    <w:rsid w:val="00BF1BFD"/>
    <w:rsid w:val="00BF1CDB"/>
    <w:rsid w:val="00BF1E06"/>
    <w:rsid w:val="00BF1ED8"/>
    <w:rsid w:val="00BF22BB"/>
    <w:rsid w:val="00BF2711"/>
    <w:rsid w:val="00BF272D"/>
    <w:rsid w:val="00BF294B"/>
    <w:rsid w:val="00BF2B41"/>
    <w:rsid w:val="00BF2CF7"/>
    <w:rsid w:val="00BF2D38"/>
    <w:rsid w:val="00BF2DF0"/>
    <w:rsid w:val="00BF3539"/>
    <w:rsid w:val="00BF400D"/>
    <w:rsid w:val="00BF4290"/>
    <w:rsid w:val="00BF4BDA"/>
    <w:rsid w:val="00BF4D5B"/>
    <w:rsid w:val="00BF53B1"/>
    <w:rsid w:val="00BF5F10"/>
    <w:rsid w:val="00BF5F42"/>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EE"/>
    <w:rsid w:val="00C0570B"/>
    <w:rsid w:val="00C05DD3"/>
    <w:rsid w:val="00C0632B"/>
    <w:rsid w:val="00C06829"/>
    <w:rsid w:val="00C06C2D"/>
    <w:rsid w:val="00C079F7"/>
    <w:rsid w:val="00C07F0B"/>
    <w:rsid w:val="00C108BC"/>
    <w:rsid w:val="00C109D2"/>
    <w:rsid w:val="00C117BE"/>
    <w:rsid w:val="00C11BA1"/>
    <w:rsid w:val="00C11FEF"/>
    <w:rsid w:val="00C126B6"/>
    <w:rsid w:val="00C12DCC"/>
    <w:rsid w:val="00C13618"/>
    <w:rsid w:val="00C140A3"/>
    <w:rsid w:val="00C14521"/>
    <w:rsid w:val="00C14714"/>
    <w:rsid w:val="00C14B32"/>
    <w:rsid w:val="00C14CAB"/>
    <w:rsid w:val="00C15022"/>
    <w:rsid w:val="00C1560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7D7"/>
    <w:rsid w:val="00C22829"/>
    <w:rsid w:val="00C22D21"/>
    <w:rsid w:val="00C22E03"/>
    <w:rsid w:val="00C23518"/>
    <w:rsid w:val="00C244C9"/>
    <w:rsid w:val="00C24667"/>
    <w:rsid w:val="00C247A1"/>
    <w:rsid w:val="00C247ED"/>
    <w:rsid w:val="00C24DEA"/>
    <w:rsid w:val="00C25517"/>
    <w:rsid w:val="00C256C1"/>
    <w:rsid w:val="00C259D5"/>
    <w:rsid w:val="00C262D6"/>
    <w:rsid w:val="00C26576"/>
    <w:rsid w:val="00C265D9"/>
    <w:rsid w:val="00C26962"/>
    <w:rsid w:val="00C26E16"/>
    <w:rsid w:val="00C26E59"/>
    <w:rsid w:val="00C26ED6"/>
    <w:rsid w:val="00C27766"/>
    <w:rsid w:val="00C27C9D"/>
    <w:rsid w:val="00C27D7B"/>
    <w:rsid w:val="00C27E0D"/>
    <w:rsid w:val="00C3004C"/>
    <w:rsid w:val="00C30206"/>
    <w:rsid w:val="00C30246"/>
    <w:rsid w:val="00C30730"/>
    <w:rsid w:val="00C30734"/>
    <w:rsid w:val="00C30849"/>
    <w:rsid w:val="00C31649"/>
    <w:rsid w:val="00C31B76"/>
    <w:rsid w:val="00C31C84"/>
    <w:rsid w:val="00C31C91"/>
    <w:rsid w:val="00C31CA2"/>
    <w:rsid w:val="00C329C7"/>
    <w:rsid w:val="00C33477"/>
    <w:rsid w:val="00C3370B"/>
    <w:rsid w:val="00C33719"/>
    <w:rsid w:val="00C33775"/>
    <w:rsid w:val="00C3384E"/>
    <w:rsid w:val="00C33B1E"/>
    <w:rsid w:val="00C33C74"/>
    <w:rsid w:val="00C33D5D"/>
    <w:rsid w:val="00C34571"/>
    <w:rsid w:val="00C34951"/>
    <w:rsid w:val="00C34E7E"/>
    <w:rsid w:val="00C35693"/>
    <w:rsid w:val="00C364C9"/>
    <w:rsid w:val="00C366CB"/>
    <w:rsid w:val="00C367A9"/>
    <w:rsid w:val="00C36A16"/>
    <w:rsid w:val="00C37A31"/>
    <w:rsid w:val="00C40902"/>
    <w:rsid w:val="00C410DF"/>
    <w:rsid w:val="00C415D1"/>
    <w:rsid w:val="00C41D01"/>
    <w:rsid w:val="00C421E8"/>
    <w:rsid w:val="00C42219"/>
    <w:rsid w:val="00C42431"/>
    <w:rsid w:val="00C4252E"/>
    <w:rsid w:val="00C425B4"/>
    <w:rsid w:val="00C4267B"/>
    <w:rsid w:val="00C42733"/>
    <w:rsid w:val="00C42E94"/>
    <w:rsid w:val="00C4357C"/>
    <w:rsid w:val="00C435AB"/>
    <w:rsid w:val="00C4362E"/>
    <w:rsid w:val="00C44B7B"/>
    <w:rsid w:val="00C44BFB"/>
    <w:rsid w:val="00C457E9"/>
    <w:rsid w:val="00C458F8"/>
    <w:rsid w:val="00C45A8C"/>
    <w:rsid w:val="00C462D3"/>
    <w:rsid w:val="00C46E1B"/>
    <w:rsid w:val="00C47167"/>
    <w:rsid w:val="00C476B3"/>
    <w:rsid w:val="00C47767"/>
    <w:rsid w:val="00C50161"/>
    <w:rsid w:val="00C50318"/>
    <w:rsid w:val="00C503C3"/>
    <w:rsid w:val="00C50494"/>
    <w:rsid w:val="00C50D29"/>
    <w:rsid w:val="00C513BA"/>
    <w:rsid w:val="00C519B0"/>
    <w:rsid w:val="00C51DB5"/>
    <w:rsid w:val="00C51ED4"/>
    <w:rsid w:val="00C51EE3"/>
    <w:rsid w:val="00C52350"/>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0F9"/>
    <w:rsid w:val="00C57889"/>
    <w:rsid w:val="00C578DB"/>
    <w:rsid w:val="00C57ACD"/>
    <w:rsid w:val="00C60479"/>
    <w:rsid w:val="00C61071"/>
    <w:rsid w:val="00C610B2"/>
    <w:rsid w:val="00C611B9"/>
    <w:rsid w:val="00C61281"/>
    <w:rsid w:val="00C614B4"/>
    <w:rsid w:val="00C61901"/>
    <w:rsid w:val="00C619C4"/>
    <w:rsid w:val="00C61A4C"/>
    <w:rsid w:val="00C6200C"/>
    <w:rsid w:val="00C6225F"/>
    <w:rsid w:val="00C62589"/>
    <w:rsid w:val="00C62673"/>
    <w:rsid w:val="00C62A19"/>
    <w:rsid w:val="00C62BF3"/>
    <w:rsid w:val="00C633AA"/>
    <w:rsid w:val="00C6348C"/>
    <w:rsid w:val="00C634A8"/>
    <w:rsid w:val="00C636BD"/>
    <w:rsid w:val="00C636C5"/>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2C48"/>
    <w:rsid w:val="00C7301F"/>
    <w:rsid w:val="00C7370A"/>
    <w:rsid w:val="00C73727"/>
    <w:rsid w:val="00C73926"/>
    <w:rsid w:val="00C73A29"/>
    <w:rsid w:val="00C73BFF"/>
    <w:rsid w:val="00C7432E"/>
    <w:rsid w:val="00C74661"/>
    <w:rsid w:val="00C75487"/>
    <w:rsid w:val="00C75861"/>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93"/>
    <w:rsid w:val="00C825E5"/>
    <w:rsid w:val="00C82753"/>
    <w:rsid w:val="00C828C5"/>
    <w:rsid w:val="00C82A17"/>
    <w:rsid w:val="00C8312F"/>
    <w:rsid w:val="00C8322E"/>
    <w:rsid w:val="00C8323A"/>
    <w:rsid w:val="00C8387C"/>
    <w:rsid w:val="00C83BEB"/>
    <w:rsid w:val="00C83E5E"/>
    <w:rsid w:val="00C84185"/>
    <w:rsid w:val="00C84287"/>
    <w:rsid w:val="00C858C3"/>
    <w:rsid w:val="00C85A0C"/>
    <w:rsid w:val="00C85EC0"/>
    <w:rsid w:val="00C86840"/>
    <w:rsid w:val="00C86893"/>
    <w:rsid w:val="00C87457"/>
    <w:rsid w:val="00C87803"/>
    <w:rsid w:val="00C87A76"/>
    <w:rsid w:val="00C90929"/>
    <w:rsid w:val="00C90955"/>
    <w:rsid w:val="00C90B29"/>
    <w:rsid w:val="00C913AC"/>
    <w:rsid w:val="00C91ADF"/>
    <w:rsid w:val="00C91B27"/>
    <w:rsid w:val="00C92255"/>
    <w:rsid w:val="00C926F4"/>
    <w:rsid w:val="00C92AA5"/>
    <w:rsid w:val="00C92E70"/>
    <w:rsid w:val="00C93302"/>
    <w:rsid w:val="00C93A2E"/>
    <w:rsid w:val="00C93D53"/>
    <w:rsid w:val="00C94514"/>
    <w:rsid w:val="00C94799"/>
    <w:rsid w:val="00C94C70"/>
    <w:rsid w:val="00C94DB9"/>
    <w:rsid w:val="00C950A6"/>
    <w:rsid w:val="00C950D0"/>
    <w:rsid w:val="00C96004"/>
    <w:rsid w:val="00C96C9C"/>
    <w:rsid w:val="00C97426"/>
    <w:rsid w:val="00CA02E3"/>
    <w:rsid w:val="00CA060E"/>
    <w:rsid w:val="00CA0A76"/>
    <w:rsid w:val="00CA0F79"/>
    <w:rsid w:val="00CA11D6"/>
    <w:rsid w:val="00CA15B1"/>
    <w:rsid w:val="00CA1E5C"/>
    <w:rsid w:val="00CA21D4"/>
    <w:rsid w:val="00CA2256"/>
    <w:rsid w:val="00CA23D9"/>
    <w:rsid w:val="00CA2D2E"/>
    <w:rsid w:val="00CA303D"/>
    <w:rsid w:val="00CA34DF"/>
    <w:rsid w:val="00CA3919"/>
    <w:rsid w:val="00CA40A2"/>
    <w:rsid w:val="00CA43C5"/>
    <w:rsid w:val="00CA43CA"/>
    <w:rsid w:val="00CA4883"/>
    <w:rsid w:val="00CA49A8"/>
    <w:rsid w:val="00CA4E1C"/>
    <w:rsid w:val="00CA4FC2"/>
    <w:rsid w:val="00CA531A"/>
    <w:rsid w:val="00CA5414"/>
    <w:rsid w:val="00CA5457"/>
    <w:rsid w:val="00CA54D4"/>
    <w:rsid w:val="00CA55D9"/>
    <w:rsid w:val="00CA5DB3"/>
    <w:rsid w:val="00CA6BFA"/>
    <w:rsid w:val="00CA752A"/>
    <w:rsid w:val="00CA769D"/>
    <w:rsid w:val="00CA782C"/>
    <w:rsid w:val="00CB0613"/>
    <w:rsid w:val="00CB071C"/>
    <w:rsid w:val="00CB0AF6"/>
    <w:rsid w:val="00CB0D67"/>
    <w:rsid w:val="00CB0E4E"/>
    <w:rsid w:val="00CB0F05"/>
    <w:rsid w:val="00CB1A3A"/>
    <w:rsid w:val="00CB21D8"/>
    <w:rsid w:val="00CB2377"/>
    <w:rsid w:val="00CB40A7"/>
    <w:rsid w:val="00CB40DB"/>
    <w:rsid w:val="00CB418A"/>
    <w:rsid w:val="00CB41FF"/>
    <w:rsid w:val="00CB421F"/>
    <w:rsid w:val="00CB42D0"/>
    <w:rsid w:val="00CB46A3"/>
    <w:rsid w:val="00CB4861"/>
    <w:rsid w:val="00CB4BF3"/>
    <w:rsid w:val="00CB515F"/>
    <w:rsid w:val="00CB5326"/>
    <w:rsid w:val="00CB53EB"/>
    <w:rsid w:val="00CB6D27"/>
    <w:rsid w:val="00CB6E99"/>
    <w:rsid w:val="00CB7895"/>
    <w:rsid w:val="00CB7E92"/>
    <w:rsid w:val="00CB7E9B"/>
    <w:rsid w:val="00CB7F96"/>
    <w:rsid w:val="00CC0203"/>
    <w:rsid w:val="00CC1625"/>
    <w:rsid w:val="00CC18EB"/>
    <w:rsid w:val="00CC19B5"/>
    <w:rsid w:val="00CC1E9E"/>
    <w:rsid w:val="00CC212F"/>
    <w:rsid w:val="00CC228B"/>
    <w:rsid w:val="00CC2827"/>
    <w:rsid w:val="00CC2CC2"/>
    <w:rsid w:val="00CC3E48"/>
    <w:rsid w:val="00CC3F96"/>
    <w:rsid w:val="00CC43A7"/>
    <w:rsid w:val="00CC4460"/>
    <w:rsid w:val="00CC4658"/>
    <w:rsid w:val="00CC4DAA"/>
    <w:rsid w:val="00CC4F26"/>
    <w:rsid w:val="00CC525E"/>
    <w:rsid w:val="00CC5667"/>
    <w:rsid w:val="00CC5B0B"/>
    <w:rsid w:val="00CC5B97"/>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48BE"/>
    <w:rsid w:val="00CD5360"/>
    <w:rsid w:val="00CD5648"/>
    <w:rsid w:val="00CD5696"/>
    <w:rsid w:val="00CD58F5"/>
    <w:rsid w:val="00CD5E55"/>
    <w:rsid w:val="00CD5EB6"/>
    <w:rsid w:val="00CD6189"/>
    <w:rsid w:val="00CD64B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95E"/>
    <w:rsid w:val="00CE6BAA"/>
    <w:rsid w:val="00CE6C6A"/>
    <w:rsid w:val="00CE715B"/>
    <w:rsid w:val="00CE7308"/>
    <w:rsid w:val="00CE79B5"/>
    <w:rsid w:val="00CE7A51"/>
    <w:rsid w:val="00CF0A2D"/>
    <w:rsid w:val="00CF0B2E"/>
    <w:rsid w:val="00CF15C3"/>
    <w:rsid w:val="00CF1985"/>
    <w:rsid w:val="00CF1B22"/>
    <w:rsid w:val="00CF1C9C"/>
    <w:rsid w:val="00CF1D5A"/>
    <w:rsid w:val="00CF1FFF"/>
    <w:rsid w:val="00CF2466"/>
    <w:rsid w:val="00CF2A20"/>
    <w:rsid w:val="00CF2A6B"/>
    <w:rsid w:val="00CF2B20"/>
    <w:rsid w:val="00CF3246"/>
    <w:rsid w:val="00CF403F"/>
    <w:rsid w:val="00CF42ED"/>
    <w:rsid w:val="00CF42F9"/>
    <w:rsid w:val="00CF4871"/>
    <w:rsid w:val="00CF4946"/>
    <w:rsid w:val="00CF4A3C"/>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546"/>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3CF1"/>
    <w:rsid w:val="00D0401D"/>
    <w:rsid w:val="00D05193"/>
    <w:rsid w:val="00D0545F"/>
    <w:rsid w:val="00D05548"/>
    <w:rsid w:val="00D05A46"/>
    <w:rsid w:val="00D05BDC"/>
    <w:rsid w:val="00D05BFC"/>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0EE1"/>
    <w:rsid w:val="00D11308"/>
    <w:rsid w:val="00D1190D"/>
    <w:rsid w:val="00D1192F"/>
    <w:rsid w:val="00D11A99"/>
    <w:rsid w:val="00D11EB2"/>
    <w:rsid w:val="00D1259D"/>
    <w:rsid w:val="00D12750"/>
    <w:rsid w:val="00D12912"/>
    <w:rsid w:val="00D1295E"/>
    <w:rsid w:val="00D12F51"/>
    <w:rsid w:val="00D130A5"/>
    <w:rsid w:val="00D1316B"/>
    <w:rsid w:val="00D13730"/>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539"/>
    <w:rsid w:val="00D17ABE"/>
    <w:rsid w:val="00D20230"/>
    <w:rsid w:val="00D206AB"/>
    <w:rsid w:val="00D2112A"/>
    <w:rsid w:val="00D21917"/>
    <w:rsid w:val="00D22039"/>
    <w:rsid w:val="00D22223"/>
    <w:rsid w:val="00D222F9"/>
    <w:rsid w:val="00D223B9"/>
    <w:rsid w:val="00D2250F"/>
    <w:rsid w:val="00D226A0"/>
    <w:rsid w:val="00D22875"/>
    <w:rsid w:val="00D228CF"/>
    <w:rsid w:val="00D229DE"/>
    <w:rsid w:val="00D22B26"/>
    <w:rsid w:val="00D2302F"/>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D99"/>
    <w:rsid w:val="00D313A0"/>
    <w:rsid w:val="00D31681"/>
    <w:rsid w:val="00D31FA1"/>
    <w:rsid w:val="00D32B68"/>
    <w:rsid w:val="00D333C9"/>
    <w:rsid w:val="00D3344B"/>
    <w:rsid w:val="00D3367D"/>
    <w:rsid w:val="00D33963"/>
    <w:rsid w:val="00D33B69"/>
    <w:rsid w:val="00D34BA2"/>
    <w:rsid w:val="00D34FD4"/>
    <w:rsid w:val="00D3537D"/>
    <w:rsid w:val="00D3544E"/>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30E"/>
    <w:rsid w:val="00D4352B"/>
    <w:rsid w:val="00D4365D"/>
    <w:rsid w:val="00D436D3"/>
    <w:rsid w:val="00D438E1"/>
    <w:rsid w:val="00D439E1"/>
    <w:rsid w:val="00D43C2E"/>
    <w:rsid w:val="00D4423E"/>
    <w:rsid w:val="00D44A94"/>
    <w:rsid w:val="00D44D6F"/>
    <w:rsid w:val="00D44E5C"/>
    <w:rsid w:val="00D45547"/>
    <w:rsid w:val="00D458D6"/>
    <w:rsid w:val="00D460A8"/>
    <w:rsid w:val="00D460F6"/>
    <w:rsid w:val="00D46398"/>
    <w:rsid w:val="00D46412"/>
    <w:rsid w:val="00D46574"/>
    <w:rsid w:val="00D46BE2"/>
    <w:rsid w:val="00D47651"/>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3250"/>
    <w:rsid w:val="00D53348"/>
    <w:rsid w:val="00D5344C"/>
    <w:rsid w:val="00D53960"/>
    <w:rsid w:val="00D53A22"/>
    <w:rsid w:val="00D53B4E"/>
    <w:rsid w:val="00D53D6B"/>
    <w:rsid w:val="00D53DA1"/>
    <w:rsid w:val="00D53F07"/>
    <w:rsid w:val="00D541BE"/>
    <w:rsid w:val="00D545B5"/>
    <w:rsid w:val="00D547F5"/>
    <w:rsid w:val="00D54B93"/>
    <w:rsid w:val="00D559CC"/>
    <w:rsid w:val="00D55BDD"/>
    <w:rsid w:val="00D55E94"/>
    <w:rsid w:val="00D5617F"/>
    <w:rsid w:val="00D56458"/>
    <w:rsid w:val="00D5663C"/>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291"/>
    <w:rsid w:val="00D64544"/>
    <w:rsid w:val="00D64853"/>
    <w:rsid w:val="00D650BC"/>
    <w:rsid w:val="00D654DC"/>
    <w:rsid w:val="00D65B54"/>
    <w:rsid w:val="00D65F71"/>
    <w:rsid w:val="00D66E01"/>
    <w:rsid w:val="00D672DD"/>
    <w:rsid w:val="00D674AE"/>
    <w:rsid w:val="00D67D2F"/>
    <w:rsid w:val="00D67DB1"/>
    <w:rsid w:val="00D67DDC"/>
    <w:rsid w:val="00D705BD"/>
    <w:rsid w:val="00D70650"/>
    <w:rsid w:val="00D707DD"/>
    <w:rsid w:val="00D714E2"/>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71F"/>
    <w:rsid w:val="00D82853"/>
    <w:rsid w:val="00D82BC7"/>
    <w:rsid w:val="00D82BD9"/>
    <w:rsid w:val="00D82D71"/>
    <w:rsid w:val="00D82E41"/>
    <w:rsid w:val="00D82E90"/>
    <w:rsid w:val="00D8376B"/>
    <w:rsid w:val="00D8384F"/>
    <w:rsid w:val="00D839E6"/>
    <w:rsid w:val="00D84139"/>
    <w:rsid w:val="00D84543"/>
    <w:rsid w:val="00D84963"/>
    <w:rsid w:val="00D849AA"/>
    <w:rsid w:val="00D84A3D"/>
    <w:rsid w:val="00D84E4A"/>
    <w:rsid w:val="00D85B63"/>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69C"/>
    <w:rsid w:val="00D927E4"/>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9AB"/>
    <w:rsid w:val="00D95BF1"/>
    <w:rsid w:val="00D95D7E"/>
    <w:rsid w:val="00D963DB"/>
    <w:rsid w:val="00D96EBC"/>
    <w:rsid w:val="00D9712F"/>
    <w:rsid w:val="00D971FA"/>
    <w:rsid w:val="00D975B4"/>
    <w:rsid w:val="00D975E0"/>
    <w:rsid w:val="00D97833"/>
    <w:rsid w:val="00D97944"/>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6CDD"/>
    <w:rsid w:val="00DA70D0"/>
    <w:rsid w:val="00DA722E"/>
    <w:rsid w:val="00DA736A"/>
    <w:rsid w:val="00DA73C4"/>
    <w:rsid w:val="00DA7703"/>
    <w:rsid w:val="00DA7733"/>
    <w:rsid w:val="00DA7C22"/>
    <w:rsid w:val="00DA7DD9"/>
    <w:rsid w:val="00DB0003"/>
    <w:rsid w:val="00DB0276"/>
    <w:rsid w:val="00DB0389"/>
    <w:rsid w:val="00DB045D"/>
    <w:rsid w:val="00DB0601"/>
    <w:rsid w:val="00DB0795"/>
    <w:rsid w:val="00DB085C"/>
    <w:rsid w:val="00DB10AE"/>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22F"/>
    <w:rsid w:val="00DB7864"/>
    <w:rsid w:val="00DB788C"/>
    <w:rsid w:val="00DB7960"/>
    <w:rsid w:val="00DC0161"/>
    <w:rsid w:val="00DC02A3"/>
    <w:rsid w:val="00DC093C"/>
    <w:rsid w:val="00DC0ED8"/>
    <w:rsid w:val="00DC1A47"/>
    <w:rsid w:val="00DC1CA7"/>
    <w:rsid w:val="00DC1ED3"/>
    <w:rsid w:val="00DC1F36"/>
    <w:rsid w:val="00DC28ED"/>
    <w:rsid w:val="00DC2AAB"/>
    <w:rsid w:val="00DC2F23"/>
    <w:rsid w:val="00DC37CD"/>
    <w:rsid w:val="00DC42BA"/>
    <w:rsid w:val="00DC43DF"/>
    <w:rsid w:val="00DC4497"/>
    <w:rsid w:val="00DC4CB9"/>
    <w:rsid w:val="00DC5381"/>
    <w:rsid w:val="00DC563A"/>
    <w:rsid w:val="00DC5921"/>
    <w:rsid w:val="00DC5BE4"/>
    <w:rsid w:val="00DC5F0F"/>
    <w:rsid w:val="00DC60E3"/>
    <w:rsid w:val="00DC6608"/>
    <w:rsid w:val="00DC690A"/>
    <w:rsid w:val="00DC6934"/>
    <w:rsid w:val="00DC6B63"/>
    <w:rsid w:val="00DC6BA6"/>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65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3BE"/>
    <w:rsid w:val="00DE16C5"/>
    <w:rsid w:val="00DE1B2E"/>
    <w:rsid w:val="00DE21A8"/>
    <w:rsid w:val="00DE24A5"/>
    <w:rsid w:val="00DE2758"/>
    <w:rsid w:val="00DE2BF4"/>
    <w:rsid w:val="00DE3456"/>
    <w:rsid w:val="00DE347D"/>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C3F"/>
    <w:rsid w:val="00DE6E62"/>
    <w:rsid w:val="00DE7458"/>
    <w:rsid w:val="00DE77E5"/>
    <w:rsid w:val="00DE7824"/>
    <w:rsid w:val="00DF012D"/>
    <w:rsid w:val="00DF04B4"/>
    <w:rsid w:val="00DF0879"/>
    <w:rsid w:val="00DF0C6A"/>
    <w:rsid w:val="00DF0FE5"/>
    <w:rsid w:val="00DF11E3"/>
    <w:rsid w:val="00DF136A"/>
    <w:rsid w:val="00DF14F4"/>
    <w:rsid w:val="00DF16B0"/>
    <w:rsid w:val="00DF1BFC"/>
    <w:rsid w:val="00DF25BB"/>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BB2"/>
    <w:rsid w:val="00DF5D71"/>
    <w:rsid w:val="00DF628C"/>
    <w:rsid w:val="00DF6BEF"/>
    <w:rsid w:val="00DF6CDC"/>
    <w:rsid w:val="00DF74E8"/>
    <w:rsid w:val="00DF779E"/>
    <w:rsid w:val="00DF7902"/>
    <w:rsid w:val="00DF7CF7"/>
    <w:rsid w:val="00E00B95"/>
    <w:rsid w:val="00E00CEE"/>
    <w:rsid w:val="00E01DA3"/>
    <w:rsid w:val="00E01EFC"/>
    <w:rsid w:val="00E01FE3"/>
    <w:rsid w:val="00E01FED"/>
    <w:rsid w:val="00E02610"/>
    <w:rsid w:val="00E0389A"/>
    <w:rsid w:val="00E039C2"/>
    <w:rsid w:val="00E03D38"/>
    <w:rsid w:val="00E03F21"/>
    <w:rsid w:val="00E040F8"/>
    <w:rsid w:val="00E04695"/>
    <w:rsid w:val="00E04A51"/>
    <w:rsid w:val="00E04B6D"/>
    <w:rsid w:val="00E0525F"/>
    <w:rsid w:val="00E05D96"/>
    <w:rsid w:val="00E06028"/>
    <w:rsid w:val="00E0613E"/>
    <w:rsid w:val="00E06723"/>
    <w:rsid w:val="00E06819"/>
    <w:rsid w:val="00E06973"/>
    <w:rsid w:val="00E06AD0"/>
    <w:rsid w:val="00E06C0A"/>
    <w:rsid w:val="00E06CB9"/>
    <w:rsid w:val="00E070D4"/>
    <w:rsid w:val="00E07615"/>
    <w:rsid w:val="00E07D8A"/>
    <w:rsid w:val="00E102A3"/>
    <w:rsid w:val="00E10643"/>
    <w:rsid w:val="00E10DC2"/>
    <w:rsid w:val="00E1249C"/>
    <w:rsid w:val="00E12591"/>
    <w:rsid w:val="00E127F4"/>
    <w:rsid w:val="00E12A31"/>
    <w:rsid w:val="00E12AEE"/>
    <w:rsid w:val="00E12F2F"/>
    <w:rsid w:val="00E13415"/>
    <w:rsid w:val="00E13B73"/>
    <w:rsid w:val="00E142FE"/>
    <w:rsid w:val="00E150FA"/>
    <w:rsid w:val="00E1518D"/>
    <w:rsid w:val="00E15569"/>
    <w:rsid w:val="00E1563F"/>
    <w:rsid w:val="00E15FB9"/>
    <w:rsid w:val="00E16307"/>
    <w:rsid w:val="00E16382"/>
    <w:rsid w:val="00E16DB5"/>
    <w:rsid w:val="00E16FF8"/>
    <w:rsid w:val="00E17227"/>
    <w:rsid w:val="00E1756B"/>
    <w:rsid w:val="00E176D5"/>
    <w:rsid w:val="00E1790C"/>
    <w:rsid w:val="00E17981"/>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32C"/>
    <w:rsid w:val="00E3062E"/>
    <w:rsid w:val="00E307D9"/>
    <w:rsid w:val="00E30C0C"/>
    <w:rsid w:val="00E313A3"/>
    <w:rsid w:val="00E318BC"/>
    <w:rsid w:val="00E32141"/>
    <w:rsid w:val="00E32585"/>
    <w:rsid w:val="00E32A31"/>
    <w:rsid w:val="00E32FBC"/>
    <w:rsid w:val="00E331A2"/>
    <w:rsid w:val="00E338B6"/>
    <w:rsid w:val="00E33F28"/>
    <w:rsid w:val="00E340A7"/>
    <w:rsid w:val="00E34105"/>
    <w:rsid w:val="00E34991"/>
    <w:rsid w:val="00E34DA7"/>
    <w:rsid w:val="00E34EDA"/>
    <w:rsid w:val="00E357F1"/>
    <w:rsid w:val="00E35CB1"/>
    <w:rsid w:val="00E360B7"/>
    <w:rsid w:val="00E361D9"/>
    <w:rsid w:val="00E36264"/>
    <w:rsid w:val="00E36430"/>
    <w:rsid w:val="00E3689C"/>
    <w:rsid w:val="00E36BE2"/>
    <w:rsid w:val="00E36C9E"/>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2EDD"/>
    <w:rsid w:val="00E43048"/>
    <w:rsid w:val="00E434B9"/>
    <w:rsid w:val="00E434C1"/>
    <w:rsid w:val="00E439DD"/>
    <w:rsid w:val="00E43C8F"/>
    <w:rsid w:val="00E43D1D"/>
    <w:rsid w:val="00E44449"/>
    <w:rsid w:val="00E44615"/>
    <w:rsid w:val="00E44823"/>
    <w:rsid w:val="00E44834"/>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A41"/>
    <w:rsid w:val="00E47BD3"/>
    <w:rsid w:val="00E47DBE"/>
    <w:rsid w:val="00E50BAD"/>
    <w:rsid w:val="00E50C8B"/>
    <w:rsid w:val="00E50E4C"/>
    <w:rsid w:val="00E510CE"/>
    <w:rsid w:val="00E51199"/>
    <w:rsid w:val="00E51216"/>
    <w:rsid w:val="00E51518"/>
    <w:rsid w:val="00E51543"/>
    <w:rsid w:val="00E51586"/>
    <w:rsid w:val="00E51915"/>
    <w:rsid w:val="00E51A52"/>
    <w:rsid w:val="00E51CAB"/>
    <w:rsid w:val="00E52D25"/>
    <w:rsid w:val="00E53B08"/>
    <w:rsid w:val="00E53B66"/>
    <w:rsid w:val="00E5402B"/>
    <w:rsid w:val="00E54141"/>
    <w:rsid w:val="00E5569A"/>
    <w:rsid w:val="00E55AA0"/>
    <w:rsid w:val="00E55AAB"/>
    <w:rsid w:val="00E55C38"/>
    <w:rsid w:val="00E55D8A"/>
    <w:rsid w:val="00E561C6"/>
    <w:rsid w:val="00E56532"/>
    <w:rsid w:val="00E567C9"/>
    <w:rsid w:val="00E568EE"/>
    <w:rsid w:val="00E56B10"/>
    <w:rsid w:val="00E571B0"/>
    <w:rsid w:val="00E572B0"/>
    <w:rsid w:val="00E57DAE"/>
    <w:rsid w:val="00E57DFC"/>
    <w:rsid w:val="00E6003F"/>
    <w:rsid w:val="00E60C2A"/>
    <w:rsid w:val="00E60D47"/>
    <w:rsid w:val="00E60E3C"/>
    <w:rsid w:val="00E60FE5"/>
    <w:rsid w:val="00E61042"/>
    <w:rsid w:val="00E61407"/>
    <w:rsid w:val="00E61543"/>
    <w:rsid w:val="00E62132"/>
    <w:rsid w:val="00E62296"/>
    <w:rsid w:val="00E62593"/>
    <w:rsid w:val="00E6326A"/>
    <w:rsid w:val="00E63ADC"/>
    <w:rsid w:val="00E63DA2"/>
    <w:rsid w:val="00E63E6F"/>
    <w:rsid w:val="00E6446D"/>
    <w:rsid w:val="00E6462C"/>
    <w:rsid w:val="00E646DE"/>
    <w:rsid w:val="00E64968"/>
    <w:rsid w:val="00E64969"/>
    <w:rsid w:val="00E65044"/>
    <w:rsid w:val="00E65190"/>
    <w:rsid w:val="00E65589"/>
    <w:rsid w:val="00E65646"/>
    <w:rsid w:val="00E65EAC"/>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792"/>
    <w:rsid w:val="00E70CED"/>
    <w:rsid w:val="00E7187A"/>
    <w:rsid w:val="00E71A37"/>
    <w:rsid w:val="00E72F99"/>
    <w:rsid w:val="00E73BF8"/>
    <w:rsid w:val="00E73C44"/>
    <w:rsid w:val="00E73DCB"/>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5A1"/>
    <w:rsid w:val="00E80B86"/>
    <w:rsid w:val="00E814A0"/>
    <w:rsid w:val="00E814CD"/>
    <w:rsid w:val="00E81C17"/>
    <w:rsid w:val="00E8240F"/>
    <w:rsid w:val="00E82629"/>
    <w:rsid w:val="00E8265E"/>
    <w:rsid w:val="00E826AF"/>
    <w:rsid w:val="00E82B2A"/>
    <w:rsid w:val="00E830AE"/>
    <w:rsid w:val="00E832B4"/>
    <w:rsid w:val="00E83495"/>
    <w:rsid w:val="00E838D5"/>
    <w:rsid w:val="00E83973"/>
    <w:rsid w:val="00E83A27"/>
    <w:rsid w:val="00E83F16"/>
    <w:rsid w:val="00E83F18"/>
    <w:rsid w:val="00E83F1F"/>
    <w:rsid w:val="00E84299"/>
    <w:rsid w:val="00E8470B"/>
    <w:rsid w:val="00E84A8F"/>
    <w:rsid w:val="00E84CDC"/>
    <w:rsid w:val="00E84D90"/>
    <w:rsid w:val="00E84FB6"/>
    <w:rsid w:val="00E850A3"/>
    <w:rsid w:val="00E85704"/>
    <w:rsid w:val="00E865A7"/>
    <w:rsid w:val="00E86A95"/>
    <w:rsid w:val="00E87C43"/>
    <w:rsid w:val="00E87D16"/>
    <w:rsid w:val="00E87FD2"/>
    <w:rsid w:val="00E906D2"/>
    <w:rsid w:val="00E910F7"/>
    <w:rsid w:val="00E911AE"/>
    <w:rsid w:val="00E91328"/>
    <w:rsid w:val="00E913C5"/>
    <w:rsid w:val="00E91712"/>
    <w:rsid w:val="00E9180F"/>
    <w:rsid w:val="00E92230"/>
    <w:rsid w:val="00E92328"/>
    <w:rsid w:val="00E924CF"/>
    <w:rsid w:val="00E92C20"/>
    <w:rsid w:val="00E92F0F"/>
    <w:rsid w:val="00E932EC"/>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C8B"/>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515"/>
    <w:rsid w:val="00EA5B5A"/>
    <w:rsid w:val="00EA6118"/>
    <w:rsid w:val="00EA661F"/>
    <w:rsid w:val="00EA6932"/>
    <w:rsid w:val="00EA6CD3"/>
    <w:rsid w:val="00EA769B"/>
    <w:rsid w:val="00EA778C"/>
    <w:rsid w:val="00EA780C"/>
    <w:rsid w:val="00EA7AF6"/>
    <w:rsid w:val="00EB0279"/>
    <w:rsid w:val="00EB03ED"/>
    <w:rsid w:val="00EB0869"/>
    <w:rsid w:val="00EB0AAA"/>
    <w:rsid w:val="00EB0ABC"/>
    <w:rsid w:val="00EB0C2E"/>
    <w:rsid w:val="00EB0E39"/>
    <w:rsid w:val="00EB0FEA"/>
    <w:rsid w:val="00EB1036"/>
    <w:rsid w:val="00EB1338"/>
    <w:rsid w:val="00EB1549"/>
    <w:rsid w:val="00EB1A9A"/>
    <w:rsid w:val="00EB1AC4"/>
    <w:rsid w:val="00EB219E"/>
    <w:rsid w:val="00EB2C0C"/>
    <w:rsid w:val="00EB3095"/>
    <w:rsid w:val="00EB36C9"/>
    <w:rsid w:val="00EB3737"/>
    <w:rsid w:val="00EB45CF"/>
    <w:rsid w:val="00EB4BEF"/>
    <w:rsid w:val="00EB4BFA"/>
    <w:rsid w:val="00EB4D13"/>
    <w:rsid w:val="00EB4E57"/>
    <w:rsid w:val="00EB4F49"/>
    <w:rsid w:val="00EB508F"/>
    <w:rsid w:val="00EB5459"/>
    <w:rsid w:val="00EB5791"/>
    <w:rsid w:val="00EB595A"/>
    <w:rsid w:val="00EB5A47"/>
    <w:rsid w:val="00EB5B1F"/>
    <w:rsid w:val="00EB6230"/>
    <w:rsid w:val="00EB644D"/>
    <w:rsid w:val="00EB6791"/>
    <w:rsid w:val="00EB6A76"/>
    <w:rsid w:val="00EB6B87"/>
    <w:rsid w:val="00EB6C51"/>
    <w:rsid w:val="00EB6EDA"/>
    <w:rsid w:val="00EB7275"/>
    <w:rsid w:val="00EB7626"/>
    <w:rsid w:val="00EB7902"/>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3A56"/>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16C"/>
    <w:rsid w:val="00EC76F7"/>
    <w:rsid w:val="00ED0040"/>
    <w:rsid w:val="00ED02E9"/>
    <w:rsid w:val="00ED0748"/>
    <w:rsid w:val="00ED0D53"/>
    <w:rsid w:val="00ED0DEA"/>
    <w:rsid w:val="00ED12E0"/>
    <w:rsid w:val="00ED1851"/>
    <w:rsid w:val="00ED19A9"/>
    <w:rsid w:val="00ED2991"/>
    <w:rsid w:val="00ED3CEB"/>
    <w:rsid w:val="00ED40C2"/>
    <w:rsid w:val="00ED44C2"/>
    <w:rsid w:val="00ED44E8"/>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3F0"/>
    <w:rsid w:val="00EE2500"/>
    <w:rsid w:val="00EE2AF5"/>
    <w:rsid w:val="00EE2CB7"/>
    <w:rsid w:val="00EE35EE"/>
    <w:rsid w:val="00EE3920"/>
    <w:rsid w:val="00EE3B8A"/>
    <w:rsid w:val="00EE4175"/>
    <w:rsid w:val="00EE4CC9"/>
    <w:rsid w:val="00EE5730"/>
    <w:rsid w:val="00EE578F"/>
    <w:rsid w:val="00EE5857"/>
    <w:rsid w:val="00EE5B91"/>
    <w:rsid w:val="00EE5BE6"/>
    <w:rsid w:val="00EE5D3F"/>
    <w:rsid w:val="00EE5FB6"/>
    <w:rsid w:val="00EE5FDC"/>
    <w:rsid w:val="00EE69CA"/>
    <w:rsid w:val="00EE6AB2"/>
    <w:rsid w:val="00EE6C1C"/>
    <w:rsid w:val="00EE6D78"/>
    <w:rsid w:val="00EE712F"/>
    <w:rsid w:val="00EE71D2"/>
    <w:rsid w:val="00EE737E"/>
    <w:rsid w:val="00EE776D"/>
    <w:rsid w:val="00EE7D17"/>
    <w:rsid w:val="00EF0A40"/>
    <w:rsid w:val="00EF1999"/>
    <w:rsid w:val="00EF1A30"/>
    <w:rsid w:val="00EF1B2C"/>
    <w:rsid w:val="00EF1D7F"/>
    <w:rsid w:val="00EF1F5B"/>
    <w:rsid w:val="00EF20D1"/>
    <w:rsid w:val="00EF22A6"/>
    <w:rsid w:val="00EF259B"/>
    <w:rsid w:val="00EF25AA"/>
    <w:rsid w:val="00EF25C4"/>
    <w:rsid w:val="00EF2928"/>
    <w:rsid w:val="00EF2953"/>
    <w:rsid w:val="00EF2FEA"/>
    <w:rsid w:val="00EF303C"/>
    <w:rsid w:val="00EF3221"/>
    <w:rsid w:val="00EF334D"/>
    <w:rsid w:val="00EF38BD"/>
    <w:rsid w:val="00EF3EA8"/>
    <w:rsid w:val="00EF4310"/>
    <w:rsid w:val="00EF48C7"/>
    <w:rsid w:val="00EF4BEF"/>
    <w:rsid w:val="00EF5031"/>
    <w:rsid w:val="00EF5C1A"/>
    <w:rsid w:val="00EF60F7"/>
    <w:rsid w:val="00EF6373"/>
    <w:rsid w:val="00EF63FF"/>
    <w:rsid w:val="00EF668F"/>
    <w:rsid w:val="00EF68EB"/>
    <w:rsid w:val="00EF74E9"/>
    <w:rsid w:val="00EF7D66"/>
    <w:rsid w:val="00F00159"/>
    <w:rsid w:val="00F001C1"/>
    <w:rsid w:val="00F0060E"/>
    <w:rsid w:val="00F0095C"/>
    <w:rsid w:val="00F00B84"/>
    <w:rsid w:val="00F00C09"/>
    <w:rsid w:val="00F00FA0"/>
    <w:rsid w:val="00F012F8"/>
    <w:rsid w:val="00F019DD"/>
    <w:rsid w:val="00F01DC8"/>
    <w:rsid w:val="00F01F8A"/>
    <w:rsid w:val="00F026E3"/>
    <w:rsid w:val="00F0316B"/>
    <w:rsid w:val="00F0340C"/>
    <w:rsid w:val="00F03666"/>
    <w:rsid w:val="00F03705"/>
    <w:rsid w:val="00F03753"/>
    <w:rsid w:val="00F0378E"/>
    <w:rsid w:val="00F03EAD"/>
    <w:rsid w:val="00F04983"/>
    <w:rsid w:val="00F05531"/>
    <w:rsid w:val="00F05996"/>
    <w:rsid w:val="00F05A19"/>
    <w:rsid w:val="00F05AA5"/>
    <w:rsid w:val="00F05B6E"/>
    <w:rsid w:val="00F06084"/>
    <w:rsid w:val="00F06111"/>
    <w:rsid w:val="00F064B5"/>
    <w:rsid w:val="00F064F9"/>
    <w:rsid w:val="00F0650F"/>
    <w:rsid w:val="00F0683F"/>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1CE8"/>
    <w:rsid w:val="00F11F19"/>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32"/>
    <w:rsid w:val="00F17E71"/>
    <w:rsid w:val="00F202E3"/>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403B"/>
    <w:rsid w:val="00F24101"/>
    <w:rsid w:val="00F247B3"/>
    <w:rsid w:val="00F24CA1"/>
    <w:rsid w:val="00F251D8"/>
    <w:rsid w:val="00F259EA"/>
    <w:rsid w:val="00F25AE1"/>
    <w:rsid w:val="00F25C21"/>
    <w:rsid w:val="00F26065"/>
    <w:rsid w:val="00F26520"/>
    <w:rsid w:val="00F26C20"/>
    <w:rsid w:val="00F26ECE"/>
    <w:rsid w:val="00F270C3"/>
    <w:rsid w:val="00F272E7"/>
    <w:rsid w:val="00F2757C"/>
    <w:rsid w:val="00F2778F"/>
    <w:rsid w:val="00F2798A"/>
    <w:rsid w:val="00F301FF"/>
    <w:rsid w:val="00F3022F"/>
    <w:rsid w:val="00F30403"/>
    <w:rsid w:val="00F30417"/>
    <w:rsid w:val="00F30805"/>
    <w:rsid w:val="00F308F7"/>
    <w:rsid w:val="00F30BF5"/>
    <w:rsid w:val="00F30CA3"/>
    <w:rsid w:val="00F30DC9"/>
    <w:rsid w:val="00F30E8F"/>
    <w:rsid w:val="00F30FE7"/>
    <w:rsid w:val="00F315FA"/>
    <w:rsid w:val="00F31E61"/>
    <w:rsid w:val="00F31E74"/>
    <w:rsid w:val="00F32242"/>
    <w:rsid w:val="00F32807"/>
    <w:rsid w:val="00F32B51"/>
    <w:rsid w:val="00F32C6B"/>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AAC"/>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5FB"/>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30E"/>
    <w:rsid w:val="00F467F7"/>
    <w:rsid w:val="00F46A5A"/>
    <w:rsid w:val="00F46CA4"/>
    <w:rsid w:val="00F46FCF"/>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3CE3"/>
    <w:rsid w:val="00F541E4"/>
    <w:rsid w:val="00F544CB"/>
    <w:rsid w:val="00F5468E"/>
    <w:rsid w:val="00F54A51"/>
    <w:rsid w:val="00F55480"/>
    <w:rsid w:val="00F55954"/>
    <w:rsid w:val="00F55A42"/>
    <w:rsid w:val="00F55BC9"/>
    <w:rsid w:val="00F55BEC"/>
    <w:rsid w:val="00F55CB3"/>
    <w:rsid w:val="00F56969"/>
    <w:rsid w:val="00F56C09"/>
    <w:rsid w:val="00F56CB9"/>
    <w:rsid w:val="00F6011B"/>
    <w:rsid w:val="00F60493"/>
    <w:rsid w:val="00F6062E"/>
    <w:rsid w:val="00F60920"/>
    <w:rsid w:val="00F60F4F"/>
    <w:rsid w:val="00F60F6A"/>
    <w:rsid w:val="00F6125D"/>
    <w:rsid w:val="00F61710"/>
    <w:rsid w:val="00F617CC"/>
    <w:rsid w:val="00F61FAC"/>
    <w:rsid w:val="00F621C9"/>
    <w:rsid w:val="00F6280E"/>
    <w:rsid w:val="00F62921"/>
    <w:rsid w:val="00F62B62"/>
    <w:rsid w:val="00F62DE2"/>
    <w:rsid w:val="00F633AE"/>
    <w:rsid w:val="00F63495"/>
    <w:rsid w:val="00F63D86"/>
    <w:rsid w:val="00F63F79"/>
    <w:rsid w:val="00F64357"/>
    <w:rsid w:val="00F64787"/>
    <w:rsid w:val="00F64A05"/>
    <w:rsid w:val="00F64EDB"/>
    <w:rsid w:val="00F65565"/>
    <w:rsid w:val="00F655B7"/>
    <w:rsid w:val="00F65627"/>
    <w:rsid w:val="00F660E2"/>
    <w:rsid w:val="00F663D9"/>
    <w:rsid w:val="00F666A2"/>
    <w:rsid w:val="00F667BC"/>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C9B"/>
    <w:rsid w:val="00F72DCF"/>
    <w:rsid w:val="00F734C0"/>
    <w:rsid w:val="00F73588"/>
    <w:rsid w:val="00F73619"/>
    <w:rsid w:val="00F73F98"/>
    <w:rsid w:val="00F749EC"/>
    <w:rsid w:val="00F749F3"/>
    <w:rsid w:val="00F74BFF"/>
    <w:rsid w:val="00F74D7F"/>
    <w:rsid w:val="00F769F3"/>
    <w:rsid w:val="00F77167"/>
    <w:rsid w:val="00F80204"/>
    <w:rsid w:val="00F80723"/>
    <w:rsid w:val="00F80AE1"/>
    <w:rsid w:val="00F80DD8"/>
    <w:rsid w:val="00F81119"/>
    <w:rsid w:val="00F8141B"/>
    <w:rsid w:val="00F81B42"/>
    <w:rsid w:val="00F81C53"/>
    <w:rsid w:val="00F820E8"/>
    <w:rsid w:val="00F82737"/>
    <w:rsid w:val="00F82C50"/>
    <w:rsid w:val="00F82D75"/>
    <w:rsid w:val="00F82E09"/>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A91"/>
    <w:rsid w:val="00F86F3E"/>
    <w:rsid w:val="00F87011"/>
    <w:rsid w:val="00F87AD3"/>
    <w:rsid w:val="00F87E2F"/>
    <w:rsid w:val="00F87EE7"/>
    <w:rsid w:val="00F90ACB"/>
    <w:rsid w:val="00F90EB3"/>
    <w:rsid w:val="00F90EE8"/>
    <w:rsid w:val="00F90F10"/>
    <w:rsid w:val="00F91269"/>
    <w:rsid w:val="00F91306"/>
    <w:rsid w:val="00F915FC"/>
    <w:rsid w:val="00F91893"/>
    <w:rsid w:val="00F91D33"/>
    <w:rsid w:val="00F92116"/>
    <w:rsid w:val="00F92774"/>
    <w:rsid w:val="00F92ECE"/>
    <w:rsid w:val="00F92F3F"/>
    <w:rsid w:val="00F93316"/>
    <w:rsid w:val="00F933E6"/>
    <w:rsid w:val="00F9363F"/>
    <w:rsid w:val="00F93999"/>
    <w:rsid w:val="00F93ACE"/>
    <w:rsid w:val="00F93E5B"/>
    <w:rsid w:val="00F94049"/>
    <w:rsid w:val="00F942F1"/>
    <w:rsid w:val="00F9470F"/>
    <w:rsid w:val="00F94C9A"/>
    <w:rsid w:val="00F94CBD"/>
    <w:rsid w:val="00F9546F"/>
    <w:rsid w:val="00F95BA6"/>
    <w:rsid w:val="00F96D06"/>
    <w:rsid w:val="00F97296"/>
    <w:rsid w:val="00F9734C"/>
    <w:rsid w:val="00F976CC"/>
    <w:rsid w:val="00F97731"/>
    <w:rsid w:val="00F97944"/>
    <w:rsid w:val="00F97C68"/>
    <w:rsid w:val="00FA067C"/>
    <w:rsid w:val="00FA0885"/>
    <w:rsid w:val="00FA08AD"/>
    <w:rsid w:val="00FA0AE7"/>
    <w:rsid w:val="00FA1646"/>
    <w:rsid w:val="00FA1903"/>
    <w:rsid w:val="00FA1ECC"/>
    <w:rsid w:val="00FA2030"/>
    <w:rsid w:val="00FA20D4"/>
    <w:rsid w:val="00FA2416"/>
    <w:rsid w:val="00FA2543"/>
    <w:rsid w:val="00FA2823"/>
    <w:rsid w:val="00FA2B3D"/>
    <w:rsid w:val="00FA324A"/>
    <w:rsid w:val="00FA3377"/>
    <w:rsid w:val="00FA33FA"/>
    <w:rsid w:val="00FA38F0"/>
    <w:rsid w:val="00FA3C90"/>
    <w:rsid w:val="00FA4005"/>
    <w:rsid w:val="00FA4042"/>
    <w:rsid w:val="00FA4EB5"/>
    <w:rsid w:val="00FA54C6"/>
    <w:rsid w:val="00FA564E"/>
    <w:rsid w:val="00FA5AB4"/>
    <w:rsid w:val="00FA5BCB"/>
    <w:rsid w:val="00FA637E"/>
    <w:rsid w:val="00FA64C8"/>
    <w:rsid w:val="00FA681C"/>
    <w:rsid w:val="00FA6BE0"/>
    <w:rsid w:val="00FA6CE3"/>
    <w:rsid w:val="00FA766B"/>
    <w:rsid w:val="00FA7D9B"/>
    <w:rsid w:val="00FA7E50"/>
    <w:rsid w:val="00FB00C9"/>
    <w:rsid w:val="00FB0416"/>
    <w:rsid w:val="00FB084B"/>
    <w:rsid w:val="00FB0A84"/>
    <w:rsid w:val="00FB0C32"/>
    <w:rsid w:val="00FB0E0E"/>
    <w:rsid w:val="00FB0E87"/>
    <w:rsid w:val="00FB0FF6"/>
    <w:rsid w:val="00FB11D2"/>
    <w:rsid w:val="00FB133A"/>
    <w:rsid w:val="00FB297F"/>
    <w:rsid w:val="00FB2B91"/>
    <w:rsid w:val="00FB2B99"/>
    <w:rsid w:val="00FB2E7A"/>
    <w:rsid w:val="00FB3179"/>
    <w:rsid w:val="00FB335A"/>
    <w:rsid w:val="00FB381E"/>
    <w:rsid w:val="00FB3AE4"/>
    <w:rsid w:val="00FB3EB8"/>
    <w:rsid w:val="00FB3ED3"/>
    <w:rsid w:val="00FB41AD"/>
    <w:rsid w:val="00FB4B09"/>
    <w:rsid w:val="00FB4B9C"/>
    <w:rsid w:val="00FB4C32"/>
    <w:rsid w:val="00FB5542"/>
    <w:rsid w:val="00FB559A"/>
    <w:rsid w:val="00FB6036"/>
    <w:rsid w:val="00FB67A4"/>
    <w:rsid w:val="00FB6866"/>
    <w:rsid w:val="00FB6918"/>
    <w:rsid w:val="00FB6927"/>
    <w:rsid w:val="00FB6B30"/>
    <w:rsid w:val="00FB6B37"/>
    <w:rsid w:val="00FB6FBC"/>
    <w:rsid w:val="00FB71FE"/>
    <w:rsid w:val="00FB7634"/>
    <w:rsid w:val="00FB7A50"/>
    <w:rsid w:val="00FB7F54"/>
    <w:rsid w:val="00FC037F"/>
    <w:rsid w:val="00FC03CA"/>
    <w:rsid w:val="00FC10AB"/>
    <w:rsid w:val="00FC1525"/>
    <w:rsid w:val="00FC165F"/>
    <w:rsid w:val="00FC16D7"/>
    <w:rsid w:val="00FC19E0"/>
    <w:rsid w:val="00FC1CEA"/>
    <w:rsid w:val="00FC1EE1"/>
    <w:rsid w:val="00FC21A0"/>
    <w:rsid w:val="00FC277F"/>
    <w:rsid w:val="00FC27AF"/>
    <w:rsid w:val="00FC2C58"/>
    <w:rsid w:val="00FC2CAE"/>
    <w:rsid w:val="00FC2D0E"/>
    <w:rsid w:val="00FC3A9A"/>
    <w:rsid w:val="00FC3F63"/>
    <w:rsid w:val="00FC41E8"/>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131"/>
    <w:rsid w:val="00FD136A"/>
    <w:rsid w:val="00FD1490"/>
    <w:rsid w:val="00FD1BE0"/>
    <w:rsid w:val="00FD1CEF"/>
    <w:rsid w:val="00FD208C"/>
    <w:rsid w:val="00FD2454"/>
    <w:rsid w:val="00FD2E02"/>
    <w:rsid w:val="00FD2EB5"/>
    <w:rsid w:val="00FD2EC3"/>
    <w:rsid w:val="00FD3495"/>
    <w:rsid w:val="00FD3B6C"/>
    <w:rsid w:val="00FD3BC6"/>
    <w:rsid w:val="00FD425B"/>
    <w:rsid w:val="00FD46C4"/>
    <w:rsid w:val="00FD4A11"/>
    <w:rsid w:val="00FD4AAD"/>
    <w:rsid w:val="00FD4E1E"/>
    <w:rsid w:val="00FD5640"/>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2987"/>
    <w:rsid w:val="00FE3107"/>
    <w:rsid w:val="00FE31C6"/>
    <w:rsid w:val="00FE37AD"/>
    <w:rsid w:val="00FE399B"/>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BB9"/>
    <w:rsid w:val="00FF210F"/>
    <w:rsid w:val="00FF22CC"/>
    <w:rsid w:val="00FF22F1"/>
    <w:rsid w:val="00FF2425"/>
    <w:rsid w:val="00FF2C47"/>
    <w:rsid w:val="00FF326A"/>
    <w:rsid w:val="00FF39CB"/>
    <w:rsid w:val="00FF3AA1"/>
    <w:rsid w:val="00FF4194"/>
    <w:rsid w:val="00FF4467"/>
    <w:rsid w:val="00FF45E6"/>
    <w:rsid w:val="00FF472B"/>
    <w:rsid w:val="00FF4D58"/>
    <w:rsid w:val="00FF4D76"/>
    <w:rsid w:val="00FF4F95"/>
    <w:rsid w:val="00FF51AF"/>
    <w:rsid w:val="00FF5E26"/>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FD281"/>
  <w15:docId w15:val="{CA325399-B634-432A-85D0-09020858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1CE8"/>
    <w:rPr>
      <w:rFonts w:eastAsia="宋体"/>
      <w:sz w:val="24"/>
      <w:szCs w:val="24"/>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hAnsi="Arial"/>
      <w:sz w:val="36"/>
      <w:szCs w:val="20"/>
    </w:rPr>
  </w:style>
  <w:style w:type="paragraph" w:styleId="21">
    <w:name w:val="heading 2"/>
    <w:basedOn w:val="1"/>
    <w:next w:val="a"/>
    <w:autoRedefine/>
    <w:qFormat/>
    <w:rsid w:val="006C565C"/>
    <w:pPr>
      <w:numPr>
        <w:ilvl w:val="1"/>
      </w:numPr>
      <w:pBdr>
        <w:top w:val="none" w:sz="0" w:space="0" w:color="auto"/>
      </w:pBdr>
      <w:spacing w:before="120"/>
      <w:outlineLvl w:val="1"/>
    </w:pPr>
    <w:rPr>
      <w:rFonts w:ascii="Times New Roman" w:eastAsia="Arial Unicode MS" w:hAnsi="Times New Roman"/>
      <w:b/>
      <w:bCs/>
      <w:iCs/>
      <w:color w:val="000000"/>
      <w:sz w:val="20"/>
    </w:rPr>
  </w:style>
  <w:style w:type="paragraph" w:styleId="3">
    <w:name w:val="heading 3"/>
    <w:basedOn w:val="21"/>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szCs w:val="20"/>
      <w:lang w:val="en-GB"/>
    </w:rPr>
  </w:style>
  <w:style w:type="paragraph" w:styleId="aa">
    <w:name w:val="Document Map"/>
    <w:basedOn w:val="a"/>
    <w:semiHidden/>
    <w:qFormat/>
    <w:rsid w:val="00305F56"/>
    <w:pPr>
      <w:shd w:val="clear" w:color="auto" w:fill="000080"/>
    </w:pPr>
  </w:style>
  <w:style w:type="paragraph" w:styleId="20">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eastAsia="Arial Unicode MS"/>
      <w:b/>
      <w:bCs/>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hAnsi="宋体" w:cs="宋体"/>
    </w:rPr>
  </w:style>
  <w:style w:type="paragraph" w:customStyle="1" w:styleId="ecxmsonormal">
    <w:name w:val="ecxmsonormal"/>
    <w:basedOn w:val="a"/>
    <w:qFormat/>
    <w:rsid w:val="00305F56"/>
    <w:pPr>
      <w:spacing w:before="100" w:beforeAutospacing="1" w:after="100" w:afterAutospacing="1"/>
    </w:pPr>
    <w:rPr>
      <w:rFonts w:ascii="宋体" w:hAnsi="宋体" w:cs="宋体"/>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出段落"/>
    <w:basedOn w:val="a"/>
    <w:link w:val="af4"/>
    <w:uiPriority w:val="34"/>
    <w:qFormat/>
    <w:rsid w:val="00305F56"/>
    <w:pPr>
      <w:widowControl w:val="0"/>
      <w:ind w:firstLineChars="200" w:firstLine="420"/>
      <w:jc w:val="both"/>
    </w:pPr>
    <w:rPr>
      <w:rFonts w:ascii="Calibri" w:hAnsi="Calibri"/>
      <w:kern w:val="2"/>
      <w:sz w:val="21"/>
      <w:szCs w:val="22"/>
    </w:rPr>
  </w:style>
  <w:style w:type="paragraph" w:customStyle="1" w:styleId="H6">
    <w:name w:val="H6"/>
    <w:basedOn w:val="5"/>
    <w:next w:val="a"/>
    <w:uiPriority w:val="99"/>
    <w:qFormat/>
    <w:rsid w:val="00305F56"/>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 w:val="24"/>
      <w:szCs w:val="24"/>
      <w:lang w:val="en-GB"/>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hAnsi="Calibri"/>
      <w:kern w:val="2"/>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TALCar">
    <w:name w:val="TAL Car"/>
    <w:link w:val="TAL"/>
    <w:qFormat/>
    <w:locked/>
    <w:rsid w:val="00683360"/>
    <w:rPr>
      <w:rFonts w:ascii="Arial" w:eastAsia="Times New Roman" w:hAnsi="Arial"/>
      <w:sz w:val="18"/>
      <w:lang w:val="en-GB" w:eastAsia="en-US"/>
    </w:rPr>
  </w:style>
  <w:style w:type="paragraph" w:styleId="HTML">
    <w:name w:val="HTML Preformatted"/>
    <w:basedOn w:val="a"/>
    <w:link w:val="HTML0"/>
    <w:uiPriority w:val="99"/>
    <w:unhideWhenUsed/>
    <w:rsid w:val="0094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1"/>
    <w:link w:val="HTML"/>
    <w:uiPriority w:val="99"/>
    <w:rsid w:val="00947791"/>
    <w:rPr>
      <w:rFonts w:ascii="宋体" w:eastAsia="宋体" w:hAnsi="宋体" w:cs="宋体"/>
      <w:sz w:val="24"/>
      <w:szCs w:val="24"/>
    </w:rPr>
  </w:style>
  <w:style w:type="character" w:customStyle="1" w:styleId="TALChar">
    <w:name w:val="TAL Char"/>
    <w:qFormat/>
    <w:rsid w:val="00C247ED"/>
    <w:rPr>
      <w:rFonts w:ascii="Arial" w:eastAsia="Times New Roman" w:hAnsi="Arial"/>
      <w:sz w:val="18"/>
      <w:lang w:val="en-GB"/>
    </w:rPr>
  </w:style>
  <w:style w:type="paragraph" w:styleId="af7">
    <w:name w:val="Normal (Web)"/>
    <w:basedOn w:val="a"/>
    <w:uiPriority w:val="99"/>
    <w:unhideWhenUsed/>
    <w:rsid w:val="00CD48BE"/>
    <w:pPr>
      <w:widowControl w:val="0"/>
      <w:jc w:val="both"/>
    </w:pPr>
    <w:rPr>
      <w:kern w:val="2"/>
    </w:rPr>
  </w:style>
  <w:style w:type="paragraph" w:customStyle="1" w:styleId="11">
    <w:name w:val="正文1"/>
    <w:rsid w:val="00CD48BE"/>
    <w:pPr>
      <w:jc w:val="both"/>
    </w:pPr>
    <w:rPr>
      <w:rFonts w:eastAsia="宋体"/>
      <w:kern w:val="2"/>
      <w:sz w:val="21"/>
      <w:szCs w:val="21"/>
    </w:rPr>
  </w:style>
  <w:style w:type="paragraph" w:customStyle="1" w:styleId="22">
    <w:name w:val="正文2"/>
    <w:rsid w:val="00991843"/>
    <w:pPr>
      <w:jc w:val="both"/>
    </w:pPr>
    <w:rPr>
      <w:rFonts w:eastAsia="宋体"/>
      <w:kern w:val="2"/>
      <w:sz w:val="21"/>
      <w:szCs w:val="21"/>
    </w:rPr>
  </w:style>
  <w:style w:type="character" w:styleId="af8">
    <w:name w:val="Placeholder Text"/>
    <w:basedOn w:val="a1"/>
    <w:uiPriority w:val="99"/>
    <w:unhideWhenUsed/>
    <w:rsid w:val="00232865"/>
    <w:rPr>
      <w:color w:val="808080"/>
    </w:rPr>
  </w:style>
  <w:style w:type="paragraph" w:styleId="af9">
    <w:name w:val="Revision"/>
    <w:hidden/>
    <w:uiPriority w:val="99"/>
    <w:semiHidden/>
    <w:rsid w:val="00856656"/>
    <w:rPr>
      <w:rFonts w:eastAsia="宋体"/>
      <w:sz w:val="24"/>
      <w:szCs w:val="24"/>
    </w:rPr>
  </w:style>
  <w:style w:type="paragraph" w:customStyle="1" w:styleId="TAN">
    <w:name w:val="TAN"/>
    <w:basedOn w:val="a"/>
    <w:rsid w:val="00341CA5"/>
    <w:pPr>
      <w:keepNext/>
      <w:keepLines/>
      <w:widowControl w:val="0"/>
      <w:spacing w:before="100" w:beforeAutospacing="1" w:after="100" w:afterAutospacing="1" w:line="254" w:lineRule="auto"/>
      <w:ind w:left="851" w:hanging="851"/>
    </w:pPr>
    <w:rPr>
      <w:rFonts w:ascii="Arial" w:eastAsia="MS Mincho" w:hAnsi="Arial"/>
      <w:sz w:val="18"/>
      <w:szCs w:val="18"/>
    </w:rPr>
  </w:style>
  <w:style w:type="paragraph" w:customStyle="1" w:styleId="Proposal">
    <w:name w:val="Proposal"/>
    <w:basedOn w:val="a"/>
    <w:rsid w:val="00660AC3"/>
    <w:pPr>
      <w:spacing w:after="120"/>
    </w:pPr>
    <w:rPr>
      <w:rFonts w:ascii="Arial" w:hAnsi="Arial" w:cs="Arial"/>
      <w:b/>
      <w:bCs/>
    </w:rPr>
  </w:style>
  <w:style w:type="numbering" w:customStyle="1" w:styleId="3GPPListofBullets">
    <w:name w:val="3GPP List of Bullets"/>
    <w:rsid w:val="00A42836"/>
    <w:pPr>
      <w:numPr>
        <w:numId w:val="18"/>
      </w:numPr>
    </w:pPr>
  </w:style>
  <w:style w:type="paragraph" w:styleId="afa">
    <w:name w:val="List Bullet"/>
    <w:basedOn w:val="a"/>
    <w:uiPriority w:val="99"/>
    <w:semiHidden/>
    <w:unhideWhenUsed/>
    <w:rsid w:val="00A42836"/>
    <w:pPr>
      <w:overflowPunct w:val="0"/>
      <w:autoSpaceDE w:val="0"/>
      <w:autoSpaceDN w:val="0"/>
      <w:adjustRightInd w:val="0"/>
      <w:spacing w:after="120"/>
      <w:ind w:left="284" w:hanging="284"/>
      <w:contextualSpacing/>
      <w:textAlignment w:val="baseline"/>
    </w:pPr>
    <w:rPr>
      <w:sz w:val="20"/>
      <w:szCs w:val="20"/>
      <w:lang w:val="en-GB" w:eastAsia="en-US"/>
    </w:rPr>
  </w:style>
  <w:style w:type="character" w:customStyle="1" w:styleId="y2iqfc">
    <w:name w:val="y2iqfc"/>
    <w:basedOn w:val="a1"/>
    <w:rsid w:val="001775C4"/>
  </w:style>
  <w:style w:type="paragraph" w:customStyle="1" w:styleId="title1">
    <w:name w:val="title1"/>
    <w:basedOn w:val="1"/>
    <w:next w:val="a"/>
    <w:link w:val="title10"/>
    <w:qFormat/>
    <w:rsid w:val="00B22049"/>
    <w:pPr>
      <w:widowControl w:val="0"/>
      <w:numPr>
        <w:numId w:val="24"/>
      </w:numPr>
      <w:pBdr>
        <w:top w:val="none" w:sz="0" w:space="0" w:color="auto"/>
      </w:pBdr>
      <w:overflowPunct/>
      <w:autoSpaceDE/>
      <w:autoSpaceDN/>
      <w:adjustRightInd/>
      <w:spacing w:before="120" w:after="120" w:line="578" w:lineRule="auto"/>
      <w:textAlignment w:val="auto"/>
    </w:pPr>
    <w:rPr>
      <w:rFonts w:ascii="Times New Roman" w:hAnsi="Times New Roman" w:cstheme="majorBidi"/>
      <w:b/>
      <w:bCs/>
      <w:kern w:val="44"/>
      <w:sz w:val="28"/>
      <w:szCs w:val="44"/>
    </w:rPr>
  </w:style>
  <w:style w:type="character" w:customStyle="1" w:styleId="title10">
    <w:name w:val="title1 字符"/>
    <w:basedOn w:val="a1"/>
    <w:link w:val="title1"/>
    <w:rsid w:val="00B22049"/>
    <w:rPr>
      <w:rFonts w:eastAsia="宋体" w:cstheme="majorBidi"/>
      <w:b/>
      <w:bCs/>
      <w:kern w:val="44"/>
      <w:sz w:val="28"/>
      <w:szCs w:val="44"/>
    </w:rPr>
  </w:style>
  <w:style w:type="paragraph" w:customStyle="1" w:styleId="title2">
    <w:name w:val="title 2"/>
    <w:basedOn w:val="21"/>
    <w:next w:val="a"/>
    <w:qFormat/>
    <w:rsid w:val="00B22049"/>
    <w:pPr>
      <w:widowControl w:val="0"/>
      <w:numPr>
        <w:numId w:val="24"/>
      </w:numPr>
      <w:overflowPunct/>
      <w:autoSpaceDE/>
      <w:autoSpaceDN/>
      <w:adjustRightInd/>
      <w:spacing w:after="120" w:line="415" w:lineRule="auto"/>
      <w:jc w:val="both"/>
      <w:textAlignment w:val="auto"/>
    </w:pPr>
    <w:rPr>
      <w:rFonts w:asciiTheme="majorHAnsi" w:eastAsiaTheme="majorEastAsia" w:hAnsiTheme="majorHAnsi" w:cstheme="majorBidi"/>
      <w:b w:val="0"/>
      <w:bCs w:val="0"/>
      <w:iCs w:val="0"/>
      <w:kern w:val="2"/>
      <w:sz w:val="24"/>
      <w:szCs w:val="32"/>
    </w:rPr>
  </w:style>
  <w:style w:type="paragraph" w:customStyle="1" w:styleId="3GPPText">
    <w:name w:val="3GPP Text"/>
    <w:basedOn w:val="a"/>
    <w:link w:val="3GPPTextChar"/>
    <w:qFormat/>
    <w:rsid w:val="006533FB"/>
    <w:pPr>
      <w:overflowPunct w:val="0"/>
      <w:autoSpaceDE w:val="0"/>
      <w:autoSpaceDN w:val="0"/>
      <w:adjustRightInd w:val="0"/>
      <w:spacing w:before="120" w:after="120"/>
      <w:jc w:val="both"/>
      <w:textAlignment w:val="baseline"/>
    </w:pPr>
    <w:rPr>
      <w:sz w:val="22"/>
      <w:szCs w:val="20"/>
      <w:lang w:eastAsia="en-US"/>
    </w:rPr>
  </w:style>
  <w:style w:type="character" w:customStyle="1" w:styleId="3GPPTextChar">
    <w:name w:val="3GPP Text Char"/>
    <w:link w:val="3GPPText"/>
    <w:qFormat/>
    <w:rsid w:val="006533FB"/>
    <w:rPr>
      <w:rFonts w:eastAsia="宋体"/>
      <w:sz w:val="22"/>
      <w:lang w:eastAsia="en-US"/>
    </w:rPr>
  </w:style>
  <w:style w:type="paragraph" w:styleId="afb">
    <w:name w:val="Title"/>
    <w:basedOn w:val="a"/>
    <w:next w:val="a"/>
    <w:link w:val="afc"/>
    <w:qFormat/>
    <w:rsid w:val="006533FB"/>
    <w:pPr>
      <w:widowControl w:val="0"/>
      <w:spacing w:before="240" w:after="60"/>
      <w:jc w:val="center"/>
      <w:outlineLvl w:val="0"/>
    </w:pPr>
    <w:rPr>
      <w:rFonts w:asciiTheme="majorHAnsi" w:eastAsiaTheme="majorEastAsia" w:hAnsiTheme="majorHAnsi" w:cstheme="majorBidi"/>
      <w:b/>
      <w:bCs/>
      <w:kern w:val="2"/>
      <w:sz w:val="32"/>
      <w:szCs w:val="32"/>
    </w:rPr>
  </w:style>
  <w:style w:type="character" w:customStyle="1" w:styleId="afc">
    <w:name w:val="标题 字符"/>
    <w:basedOn w:val="a1"/>
    <w:link w:val="afb"/>
    <w:rsid w:val="006533FB"/>
    <w:rPr>
      <w:rFonts w:asciiTheme="majorHAnsi" w:eastAsiaTheme="majorEastAsia" w:hAnsiTheme="majorHAnsi" w:cstheme="majorBidi"/>
      <w:b/>
      <w:bCs/>
      <w:kern w:val="2"/>
      <w:sz w:val="32"/>
      <w:szCs w:val="32"/>
    </w:rPr>
  </w:style>
  <w:style w:type="character" w:customStyle="1" w:styleId="font31">
    <w:name w:val="font31"/>
    <w:basedOn w:val="a1"/>
    <w:rsid w:val="00FC1525"/>
    <w:rPr>
      <w:rFonts w:ascii="Arial" w:hAnsi="Arial" w:cs="Arial" w:hint="default"/>
      <w:b w:val="0"/>
      <w:bCs w:val="0"/>
      <w:i w:val="0"/>
      <w:iCs w:val="0"/>
      <w:strike w:val="0"/>
      <w:dstrike w:val="0"/>
      <w:color w:val="0000FF"/>
      <w:sz w:val="22"/>
      <w:szCs w:val="22"/>
      <w:u w:val="none"/>
      <w:effect w:val="none"/>
    </w:rPr>
  </w:style>
  <w:style w:type="paragraph" w:customStyle="1" w:styleId="23">
    <w:name w:val="列表段落2"/>
    <w:basedOn w:val="a"/>
    <w:rsid w:val="005E119B"/>
    <w:pPr>
      <w:spacing w:before="100" w:beforeAutospacing="1" w:after="100" w:afterAutospacing="1"/>
      <w:ind w:leftChars="400" w:left="840"/>
    </w:pPr>
    <w:rPr>
      <w:rFonts w:ascii="Times" w:eastAsia="Batang" w:hAnsi="Times" w:cs="Times"/>
    </w:rPr>
  </w:style>
  <w:style w:type="paragraph" w:customStyle="1" w:styleId="32">
    <w:name w:val="正文3"/>
    <w:rsid w:val="00107837"/>
    <w:pPr>
      <w:jc w:val="both"/>
    </w:pPr>
    <w:rPr>
      <w:rFonts w:ascii="宋体" w:eastAsia="宋体" w:hAnsi="宋体" w:cs="宋体"/>
      <w:kern w:val="2"/>
      <w:sz w:val="21"/>
      <w:szCs w:val="21"/>
    </w:rPr>
  </w:style>
  <w:style w:type="table" w:styleId="5-1">
    <w:name w:val="Grid Table 5 Dark Accent 1"/>
    <w:basedOn w:val="a2"/>
    <w:uiPriority w:val="50"/>
    <w:rsid w:val="00107837"/>
    <w:rPr>
      <w:rFonts w:ascii="CG Times (WN)" w:eastAsia="Malgun Gothic" w:hAnsi="CG Times (W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2">
    <w:name w:val="List Number 2"/>
    <w:basedOn w:val="a"/>
    <w:semiHidden/>
    <w:unhideWhenUsed/>
    <w:rsid w:val="00107837"/>
    <w:pPr>
      <w:numPr>
        <w:numId w:val="8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9019">
      <w:bodyDiv w:val="1"/>
      <w:marLeft w:val="0"/>
      <w:marRight w:val="0"/>
      <w:marTop w:val="0"/>
      <w:marBottom w:val="0"/>
      <w:divBdr>
        <w:top w:val="none" w:sz="0" w:space="0" w:color="auto"/>
        <w:left w:val="none" w:sz="0" w:space="0" w:color="auto"/>
        <w:bottom w:val="none" w:sz="0" w:space="0" w:color="auto"/>
        <w:right w:val="none" w:sz="0" w:space="0" w:color="auto"/>
      </w:divBdr>
    </w:div>
    <w:div w:id="57486124">
      <w:bodyDiv w:val="1"/>
      <w:marLeft w:val="0"/>
      <w:marRight w:val="0"/>
      <w:marTop w:val="0"/>
      <w:marBottom w:val="0"/>
      <w:divBdr>
        <w:top w:val="none" w:sz="0" w:space="0" w:color="auto"/>
        <w:left w:val="none" w:sz="0" w:space="0" w:color="auto"/>
        <w:bottom w:val="none" w:sz="0" w:space="0" w:color="auto"/>
        <w:right w:val="none" w:sz="0" w:space="0" w:color="auto"/>
      </w:divBdr>
    </w:div>
    <w:div w:id="62610554">
      <w:bodyDiv w:val="1"/>
      <w:marLeft w:val="0"/>
      <w:marRight w:val="0"/>
      <w:marTop w:val="0"/>
      <w:marBottom w:val="0"/>
      <w:divBdr>
        <w:top w:val="none" w:sz="0" w:space="0" w:color="auto"/>
        <w:left w:val="none" w:sz="0" w:space="0" w:color="auto"/>
        <w:bottom w:val="none" w:sz="0" w:space="0" w:color="auto"/>
        <w:right w:val="none" w:sz="0" w:space="0" w:color="auto"/>
      </w:divBdr>
    </w:div>
    <w:div w:id="105539575">
      <w:bodyDiv w:val="1"/>
      <w:marLeft w:val="0"/>
      <w:marRight w:val="0"/>
      <w:marTop w:val="0"/>
      <w:marBottom w:val="0"/>
      <w:divBdr>
        <w:top w:val="none" w:sz="0" w:space="0" w:color="auto"/>
        <w:left w:val="none" w:sz="0" w:space="0" w:color="auto"/>
        <w:bottom w:val="none" w:sz="0" w:space="0" w:color="auto"/>
        <w:right w:val="none" w:sz="0" w:space="0" w:color="auto"/>
      </w:divBdr>
    </w:div>
    <w:div w:id="109057901">
      <w:bodyDiv w:val="1"/>
      <w:marLeft w:val="0"/>
      <w:marRight w:val="0"/>
      <w:marTop w:val="0"/>
      <w:marBottom w:val="0"/>
      <w:divBdr>
        <w:top w:val="none" w:sz="0" w:space="0" w:color="auto"/>
        <w:left w:val="none" w:sz="0" w:space="0" w:color="auto"/>
        <w:bottom w:val="none" w:sz="0" w:space="0" w:color="auto"/>
        <w:right w:val="none" w:sz="0" w:space="0" w:color="auto"/>
      </w:divBdr>
    </w:div>
    <w:div w:id="160199032">
      <w:bodyDiv w:val="1"/>
      <w:marLeft w:val="0"/>
      <w:marRight w:val="0"/>
      <w:marTop w:val="0"/>
      <w:marBottom w:val="0"/>
      <w:divBdr>
        <w:top w:val="none" w:sz="0" w:space="0" w:color="auto"/>
        <w:left w:val="none" w:sz="0" w:space="0" w:color="auto"/>
        <w:bottom w:val="none" w:sz="0" w:space="0" w:color="auto"/>
        <w:right w:val="none" w:sz="0" w:space="0" w:color="auto"/>
      </w:divBdr>
    </w:div>
    <w:div w:id="179247131">
      <w:bodyDiv w:val="1"/>
      <w:marLeft w:val="0"/>
      <w:marRight w:val="0"/>
      <w:marTop w:val="0"/>
      <w:marBottom w:val="0"/>
      <w:divBdr>
        <w:top w:val="none" w:sz="0" w:space="0" w:color="auto"/>
        <w:left w:val="none" w:sz="0" w:space="0" w:color="auto"/>
        <w:bottom w:val="none" w:sz="0" w:space="0" w:color="auto"/>
        <w:right w:val="none" w:sz="0" w:space="0" w:color="auto"/>
      </w:divBdr>
    </w:div>
    <w:div w:id="179785396">
      <w:bodyDiv w:val="1"/>
      <w:marLeft w:val="0"/>
      <w:marRight w:val="0"/>
      <w:marTop w:val="0"/>
      <w:marBottom w:val="0"/>
      <w:divBdr>
        <w:top w:val="none" w:sz="0" w:space="0" w:color="auto"/>
        <w:left w:val="none" w:sz="0" w:space="0" w:color="auto"/>
        <w:bottom w:val="none" w:sz="0" w:space="0" w:color="auto"/>
        <w:right w:val="none" w:sz="0" w:space="0" w:color="auto"/>
      </w:divBdr>
    </w:div>
    <w:div w:id="240915789">
      <w:bodyDiv w:val="1"/>
      <w:marLeft w:val="0"/>
      <w:marRight w:val="0"/>
      <w:marTop w:val="0"/>
      <w:marBottom w:val="0"/>
      <w:divBdr>
        <w:top w:val="none" w:sz="0" w:space="0" w:color="auto"/>
        <w:left w:val="none" w:sz="0" w:space="0" w:color="auto"/>
        <w:bottom w:val="none" w:sz="0" w:space="0" w:color="auto"/>
        <w:right w:val="none" w:sz="0" w:space="0" w:color="auto"/>
      </w:divBdr>
    </w:div>
    <w:div w:id="259334548">
      <w:bodyDiv w:val="1"/>
      <w:marLeft w:val="0"/>
      <w:marRight w:val="0"/>
      <w:marTop w:val="0"/>
      <w:marBottom w:val="0"/>
      <w:divBdr>
        <w:top w:val="none" w:sz="0" w:space="0" w:color="auto"/>
        <w:left w:val="none" w:sz="0" w:space="0" w:color="auto"/>
        <w:bottom w:val="none" w:sz="0" w:space="0" w:color="auto"/>
        <w:right w:val="none" w:sz="0" w:space="0" w:color="auto"/>
      </w:divBdr>
    </w:div>
    <w:div w:id="264271579">
      <w:bodyDiv w:val="1"/>
      <w:marLeft w:val="0"/>
      <w:marRight w:val="0"/>
      <w:marTop w:val="0"/>
      <w:marBottom w:val="0"/>
      <w:divBdr>
        <w:top w:val="none" w:sz="0" w:space="0" w:color="auto"/>
        <w:left w:val="none" w:sz="0" w:space="0" w:color="auto"/>
        <w:bottom w:val="none" w:sz="0" w:space="0" w:color="auto"/>
        <w:right w:val="none" w:sz="0" w:space="0" w:color="auto"/>
      </w:divBdr>
    </w:div>
    <w:div w:id="266237709">
      <w:bodyDiv w:val="1"/>
      <w:marLeft w:val="0"/>
      <w:marRight w:val="0"/>
      <w:marTop w:val="0"/>
      <w:marBottom w:val="0"/>
      <w:divBdr>
        <w:top w:val="none" w:sz="0" w:space="0" w:color="auto"/>
        <w:left w:val="none" w:sz="0" w:space="0" w:color="auto"/>
        <w:bottom w:val="none" w:sz="0" w:space="0" w:color="auto"/>
        <w:right w:val="none" w:sz="0" w:space="0" w:color="auto"/>
      </w:divBdr>
    </w:div>
    <w:div w:id="280386503">
      <w:bodyDiv w:val="1"/>
      <w:marLeft w:val="0"/>
      <w:marRight w:val="0"/>
      <w:marTop w:val="0"/>
      <w:marBottom w:val="0"/>
      <w:divBdr>
        <w:top w:val="none" w:sz="0" w:space="0" w:color="auto"/>
        <w:left w:val="none" w:sz="0" w:space="0" w:color="auto"/>
        <w:bottom w:val="none" w:sz="0" w:space="0" w:color="auto"/>
        <w:right w:val="none" w:sz="0" w:space="0" w:color="auto"/>
      </w:divBdr>
    </w:div>
    <w:div w:id="285090400">
      <w:bodyDiv w:val="1"/>
      <w:marLeft w:val="0"/>
      <w:marRight w:val="0"/>
      <w:marTop w:val="0"/>
      <w:marBottom w:val="0"/>
      <w:divBdr>
        <w:top w:val="none" w:sz="0" w:space="0" w:color="auto"/>
        <w:left w:val="none" w:sz="0" w:space="0" w:color="auto"/>
        <w:bottom w:val="none" w:sz="0" w:space="0" w:color="auto"/>
        <w:right w:val="none" w:sz="0" w:space="0" w:color="auto"/>
      </w:divBdr>
    </w:div>
    <w:div w:id="338582431">
      <w:bodyDiv w:val="1"/>
      <w:marLeft w:val="0"/>
      <w:marRight w:val="0"/>
      <w:marTop w:val="0"/>
      <w:marBottom w:val="0"/>
      <w:divBdr>
        <w:top w:val="none" w:sz="0" w:space="0" w:color="auto"/>
        <w:left w:val="none" w:sz="0" w:space="0" w:color="auto"/>
        <w:bottom w:val="none" w:sz="0" w:space="0" w:color="auto"/>
        <w:right w:val="none" w:sz="0" w:space="0" w:color="auto"/>
      </w:divBdr>
    </w:div>
    <w:div w:id="342123853">
      <w:bodyDiv w:val="1"/>
      <w:marLeft w:val="0"/>
      <w:marRight w:val="0"/>
      <w:marTop w:val="0"/>
      <w:marBottom w:val="0"/>
      <w:divBdr>
        <w:top w:val="none" w:sz="0" w:space="0" w:color="auto"/>
        <w:left w:val="none" w:sz="0" w:space="0" w:color="auto"/>
        <w:bottom w:val="none" w:sz="0" w:space="0" w:color="auto"/>
        <w:right w:val="none" w:sz="0" w:space="0" w:color="auto"/>
      </w:divBdr>
    </w:div>
    <w:div w:id="369838121">
      <w:bodyDiv w:val="1"/>
      <w:marLeft w:val="0"/>
      <w:marRight w:val="0"/>
      <w:marTop w:val="0"/>
      <w:marBottom w:val="0"/>
      <w:divBdr>
        <w:top w:val="none" w:sz="0" w:space="0" w:color="auto"/>
        <w:left w:val="none" w:sz="0" w:space="0" w:color="auto"/>
        <w:bottom w:val="none" w:sz="0" w:space="0" w:color="auto"/>
        <w:right w:val="none" w:sz="0" w:space="0" w:color="auto"/>
      </w:divBdr>
    </w:div>
    <w:div w:id="394285386">
      <w:bodyDiv w:val="1"/>
      <w:marLeft w:val="0"/>
      <w:marRight w:val="0"/>
      <w:marTop w:val="0"/>
      <w:marBottom w:val="0"/>
      <w:divBdr>
        <w:top w:val="none" w:sz="0" w:space="0" w:color="auto"/>
        <w:left w:val="none" w:sz="0" w:space="0" w:color="auto"/>
        <w:bottom w:val="none" w:sz="0" w:space="0" w:color="auto"/>
        <w:right w:val="none" w:sz="0" w:space="0" w:color="auto"/>
      </w:divBdr>
    </w:div>
    <w:div w:id="398404290">
      <w:bodyDiv w:val="1"/>
      <w:marLeft w:val="0"/>
      <w:marRight w:val="0"/>
      <w:marTop w:val="0"/>
      <w:marBottom w:val="0"/>
      <w:divBdr>
        <w:top w:val="none" w:sz="0" w:space="0" w:color="auto"/>
        <w:left w:val="none" w:sz="0" w:space="0" w:color="auto"/>
        <w:bottom w:val="none" w:sz="0" w:space="0" w:color="auto"/>
        <w:right w:val="none" w:sz="0" w:space="0" w:color="auto"/>
      </w:divBdr>
    </w:div>
    <w:div w:id="433020636">
      <w:bodyDiv w:val="1"/>
      <w:marLeft w:val="0"/>
      <w:marRight w:val="0"/>
      <w:marTop w:val="0"/>
      <w:marBottom w:val="0"/>
      <w:divBdr>
        <w:top w:val="none" w:sz="0" w:space="0" w:color="auto"/>
        <w:left w:val="none" w:sz="0" w:space="0" w:color="auto"/>
        <w:bottom w:val="none" w:sz="0" w:space="0" w:color="auto"/>
        <w:right w:val="none" w:sz="0" w:space="0" w:color="auto"/>
      </w:divBdr>
    </w:div>
    <w:div w:id="433131259">
      <w:bodyDiv w:val="1"/>
      <w:marLeft w:val="0"/>
      <w:marRight w:val="0"/>
      <w:marTop w:val="0"/>
      <w:marBottom w:val="0"/>
      <w:divBdr>
        <w:top w:val="none" w:sz="0" w:space="0" w:color="auto"/>
        <w:left w:val="none" w:sz="0" w:space="0" w:color="auto"/>
        <w:bottom w:val="none" w:sz="0" w:space="0" w:color="auto"/>
        <w:right w:val="none" w:sz="0" w:space="0" w:color="auto"/>
      </w:divBdr>
    </w:div>
    <w:div w:id="439683436">
      <w:bodyDiv w:val="1"/>
      <w:marLeft w:val="0"/>
      <w:marRight w:val="0"/>
      <w:marTop w:val="0"/>
      <w:marBottom w:val="0"/>
      <w:divBdr>
        <w:top w:val="none" w:sz="0" w:space="0" w:color="auto"/>
        <w:left w:val="none" w:sz="0" w:space="0" w:color="auto"/>
        <w:bottom w:val="none" w:sz="0" w:space="0" w:color="auto"/>
        <w:right w:val="none" w:sz="0" w:space="0" w:color="auto"/>
      </w:divBdr>
    </w:div>
    <w:div w:id="467288855">
      <w:bodyDiv w:val="1"/>
      <w:marLeft w:val="0"/>
      <w:marRight w:val="0"/>
      <w:marTop w:val="0"/>
      <w:marBottom w:val="0"/>
      <w:divBdr>
        <w:top w:val="none" w:sz="0" w:space="0" w:color="auto"/>
        <w:left w:val="none" w:sz="0" w:space="0" w:color="auto"/>
        <w:bottom w:val="none" w:sz="0" w:space="0" w:color="auto"/>
        <w:right w:val="none" w:sz="0" w:space="0" w:color="auto"/>
      </w:divBdr>
    </w:div>
    <w:div w:id="473109544">
      <w:bodyDiv w:val="1"/>
      <w:marLeft w:val="0"/>
      <w:marRight w:val="0"/>
      <w:marTop w:val="0"/>
      <w:marBottom w:val="0"/>
      <w:divBdr>
        <w:top w:val="none" w:sz="0" w:space="0" w:color="auto"/>
        <w:left w:val="none" w:sz="0" w:space="0" w:color="auto"/>
        <w:bottom w:val="none" w:sz="0" w:space="0" w:color="auto"/>
        <w:right w:val="none" w:sz="0" w:space="0" w:color="auto"/>
      </w:divBdr>
    </w:div>
    <w:div w:id="503932486">
      <w:bodyDiv w:val="1"/>
      <w:marLeft w:val="0"/>
      <w:marRight w:val="0"/>
      <w:marTop w:val="0"/>
      <w:marBottom w:val="0"/>
      <w:divBdr>
        <w:top w:val="none" w:sz="0" w:space="0" w:color="auto"/>
        <w:left w:val="none" w:sz="0" w:space="0" w:color="auto"/>
        <w:bottom w:val="none" w:sz="0" w:space="0" w:color="auto"/>
        <w:right w:val="none" w:sz="0" w:space="0" w:color="auto"/>
      </w:divBdr>
    </w:div>
    <w:div w:id="563182100">
      <w:bodyDiv w:val="1"/>
      <w:marLeft w:val="0"/>
      <w:marRight w:val="0"/>
      <w:marTop w:val="0"/>
      <w:marBottom w:val="0"/>
      <w:divBdr>
        <w:top w:val="none" w:sz="0" w:space="0" w:color="auto"/>
        <w:left w:val="none" w:sz="0" w:space="0" w:color="auto"/>
        <w:bottom w:val="none" w:sz="0" w:space="0" w:color="auto"/>
        <w:right w:val="none" w:sz="0" w:space="0" w:color="auto"/>
      </w:divBdr>
    </w:div>
    <w:div w:id="596718864">
      <w:bodyDiv w:val="1"/>
      <w:marLeft w:val="0"/>
      <w:marRight w:val="0"/>
      <w:marTop w:val="0"/>
      <w:marBottom w:val="0"/>
      <w:divBdr>
        <w:top w:val="none" w:sz="0" w:space="0" w:color="auto"/>
        <w:left w:val="none" w:sz="0" w:space="0" w:color="auto"/>
        <w:bottom w:val="none" w:sz="0" w:space="0" w:color="auto"/>
        <w:right w:val="none" w:sz="0" w:space="0" w:color="auto"/>
      </w:divBdr>
    </w:div>
    <w:div w:id="631835187">
      <w:bodyDiv w:val="1"/>
      <w:marLeft w:val="0"/>
      <w:marRight w:val="0"/>
      <w:marTop w:val="0"/>
      <w:marBottom w:val="0"/>
      <w:divBdr>
        <w:top w:val="none" w:sz="0" w:space="0" w:color="auto"/>
        <w:left w:val="none" w:sz="0" w:space="0" w:color="auto"/>
        <w:bottom w:val="none" w:sz="0" w:space="0" w:color="auto"/>
        <w:right w:val="none" w:sz="0" w:space="0" w:color="auto"/>
      </w:divBdr>
    </w:div>
    <w:div w:id="693573878">
      <w:bodyDiv w:val="1"/>
      <w:marLeft w:val="0"/>
      <w:marRight w:val="0"/>
      <w:marTop w:val="0"/>
      <w:marBottom w:val="0"/>
      <w:divBdr>
        <w:top w:val="none" w:sz="0" w:space="0" w:color="auto"/>
        <w:left w:val="none" w:sz="0" w:space="0" w:color="auto"/>
        <w:bottom w:val="none" w:sz="0" w:space="0" w:color="auto"/>
        <w:right w:val="none" w:sz="0" w:space="0" w:color="auto"/>
      </w:divBdr>
    </w:div>
    <w:div w:id="696852509">
      <w:bodyDiv w:val="1"/>
      <w:marLeft w:val="0"/>
      <w:marRight w:val="0"/>
      <w:marTop w:val="0"/>
      <w:marBottom w:val="0"/>
      <w:divBdr>
        <w:top w:val="none" w:sz="0" w:space="0" w:color="auto"/>
        <w:left w:val="none" w:sz="0" w:space="0" w:color="auto"/>
        <w:bottom w:val="none" w:sz="0" w:space="0" w:color="auto"/>
        <w:right w:val="none" w:sz="0" w:space="0" w:color="auto"/>
      </w:divBdr>
    </w:div>
    <w:div w:id="716780643">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0915">
      <w:bodyDiv w:val="1"/>
      <w:marLeft w:val="0"/>
      <w:marRight w:val="0"/>
      <w:marTop w:val="0"/>
      <w:marBottom w:val="0"/>
      <w:divBdr>
        <w:top w:val="none" w:sz="0" w:space="0" w:color="auto"/>
        <w:left w:val="none" w:sz="0" w:space="0" w:color="auto"/>
        <w:bottom w:val="none" w:sz="0" w:space="0" w:color="auto"/>
        <w:right w:val="none" w:sz="0" w:space="0" w:color="auto"/>
      </w:divBdr>
    </w:div>
    <w:div w:id="736051769">
      <w:bodyDiv w:val="1"/>
      <w:marLeft w:val="0"/>
      <w:marRight w:val="0"/>
      <w:marTop w:val="0"/>
      <w:marBottom w:val="0"/>
      <w:divBdr>
        <w:top w:val="none" w:sz="0" w:space="0" w:color="auto"/>
        <w:left w:val="none" w:sz="0" w:space="0" w:color="auto"/>
        <w:bottom w:val="none" w:sz="0" w:space="0" w:color="auto"/>
        <w:right w:val="none" w:sz="0" w:space="0" w:color="auto"/>
      </w:divBdr>
    </w:div>
    <w:div w:id="748425521">
      <w:bodyDiv w:val="1"/>
      <w:marLeft w:val="0"/>
      <w:marRight w:val="0"/>
      <w:marTop w:val="0"/>
      <w:marBottom w:val="0"/>
      <w:divBdr>
        <w:top w:val="none" w:sz="0" w:space="0" w:color="auto"/>
        <w:left w:val="none" w:sz="0" w:space="0" w:color="auto"/>
        <w:bottom w:val="none" w:sz="0" w:space="0" w:color="auto"/>
        <w:right w:val="none" w:sz="0" w:space="0" w:color="auto"/>
      </w:divBdr>
    </w:div>
    <w:div w:id="776487229">
      <w:bodyDiv w:val="1"/>
      <w:marLeft w:val="0"/>
      <w:marRight w:val="0"/>
      <w:marTop w:val="0"/>
      <w:marBottom w:val="0"/>
      <w:divBdr>
        <w:top w:val="none" w:sz="0" w:space="0" w:color="auto"/>
        <w:left w:val="none" w:sz="0" w:space="0" w:color="auto"/>
        <w:bottom w:val="none" w:sz="0" w:space="0" w:color="auto"/>
        <w:right w:val="none" w:sz="0" w:space="0" w:color="auto"/>
      </w:divBdr>
    </w:div>
    <w:div w:id="788550183">
      <w:bodyDiv w:val="1"/>
      <w:marLeft w:val="0"/>
      <w:marRight w:val="0"/>
      <w:marTop w:val="0"/>
      <w:marBottom w:val="0"/>
      <w:divBdr>
        <w:top w:val="none" w:sz="0" w:space="0" w:color="auto"/>
        <w:left w:val="none" w:sz="0" w:space="0" w:color="auto"/>
        <w:bottom w:val="none" w:sz="0" w:space="0" w:color="auto"/>
        <w:right w:val="none" w:sz="0" w:space="0" w:color="auto"/>
      </w:divBdr>
    </w:div>
    <w:div w:id="803959926">
      <w:bodyDiv w:val="1"/>
      <w:marLeft w:val="0"/>
      <w:marRight w:val="0"/>
      <w:marTop w:val="0"/>
      <w:marBottom w:val="0"/>
      <w:divBdr>
        <w:top w:val="none" w:sz="0" w:space="0" w:color="auto"/>
        <w:left w:val="none" w:sz="0" w:space="0" w:color="auto"/>
        <w:bottom w:val="none" w:sz="0" w:space="0" w:color="auto"/>
        <w:right w:val="none" w:sz="0" w:space="0" w:color="auto"/>
      </w:divBdr>
    </w:div>
    <w:div w:id="816650137">
      <w:bodyDiv w:val="1"/>
      <w:marLeft w:val="0"/>
      <w:marRight w:val="0"/>
      <w:marTop w:val="0"/>
      <w:marBottom w:val="0"/>
      <w:divBdr>
        <w:top w:val="none" w:sz="0" w:space="0" w:color="auto"/>
        <w:left w:val="none" w:sz="0" w:space="0" w:color="auto"/>
        <w:bottom w:val="none" w:sz="0" w:space="0" w:color="auto"/>
        <w:right w:val="none" w:sz="0" w:space="0" w:color="auto"/>
      </w:divBdr>
    </w:div>
    <w:div w:id="830681433">
      <w:bodyDiv w:val="1"/>
      <w:marLeft w:val="0"/>
      <w:marRight w:val="0"/>
      <w:marTop w:val="0"/>
      <w:marBottom w:val="0"/>
      <w:divBdr>
        <w:top w:val="none" w:sz="0" w:space="0" w:color="auto"/>
        <w:left w:val="none" w:sz="0" w:space="0" w:color="auto"/>
        <w:bottom w:val="none" w:sz="0" w:space="0" w:color="auto"/>
        <w:right w:val="none" w:sz="0" w:space="0" w:color="auto"/>
      </w:divBdr>
    </w:div>
    <w:div w:id="839929823">
      <w:bodyDiv w:val="1"/>
      <w:marLeft w:val="0"/>
      <w:marRight w:val="0"/>
      <w:marTop w:val="0"/>
      <w:marBottom w:val="0"/>
      <w:divBdr>
        <w:top w:val="none" w:sz="0" w:space="0" w:color="auto"/>
        <w:left w:val="none" w:sz="0" w:space="0" w:color="auto"/>
        <w:bottom w:val="none" w:sz="0" w:space="0" w:color="auto"/>
        <w:right w:val="none" w:sz="0" w:space="0" w:color="auto"/>
      </w:divBdr>
    </w:div>
    <w:div w:id="881402431">
      <w:bodyDiv w:val="1"/>
      <w:marLeft w:val="0"/>
      <w:marRight w:val="0"/>
      <w:marTop w:val="0"/>
      <w:marBottom w:val="0"/>
      <w:divBdr>
        <w:top w:val="none" w:sz="0" w:space="0" w:color="auto"/>
        <w:left w:val="none" w:sz="0" w:space="0" w:color="auto"/>
        <w:bottom w:val="none" w:sz="0" w:space="0" w:color="auto"/>
        <w:right w:val="none" w:sz="0" w:space="0" w:color="auto"/>
      </w:divBdr>
    </w:div>
    <w:div w:id="896863278">
      <w:bodyDiv w:val="1"/>
      <w:marLeft w:val="0"/>
      <w:marRight w:val="0"/>
      <w:marTop w:val="0"/>
      <w:marBottom w:val="0"/>
      <w:divBdr>
        <w:top w:val="none" w:sz="0" w:space="0" w:color="auto"/>
        <w:left w:val="none" w:sz="0" w:space="0" w:color="auto"/>
        <w:bottom w:val="none" w:sz="0" w:space="0" w:color="auto"/>
        <w:right w:val="none" w:sz="0" w:space="0" w:color="auto"/>
      </w:divBdr>
    </w:div>
    <w:div w:id="897474101">
      <w:bodyDiv w:val="1"/>
      <w:marLeft w:val="0"/>
      <w:marRight w:val="0"/>
      <w:marTop w:val="0"/>
      <w:marBottom w:val="0"/>
      <w:divBdr>
        <w:top w:val="none" w:sz="0" w:space="0" w:color="auto"/>
        <w:left w:val="none" w:sz="0" w:space="0" w:color="auto"/>
        <w:bottom w:val="none" w:sz="0" w:space="0" w:color="auto"/>
        <w:right w:val="none" w:sz="0" w:space="0" w:color="auto"/>
      </w:divBdr>
    </w:div>
    <w:div w:id="917330065">
      <w:bodyDiv w:val="1"/>
      <w:marLeft w:val="0"/>
      <w:marRight w:val="0"/>
      <w:marTop w:val="0"/>
      <w:marBottom w:val="0"/>
      <w:divBdr>
        <w:top w:val="none" w:sz="0" w:space="0" w:color="auto"/>
        <w:left w:val="none" w:sz="0" w:space="0" w:color="auto"/>
        <w:bottom w:val="none" w:sz="0" w:space="0" w:color="auto"/>
        <w:right w:val="none" w:sz="0" w:space="0" w:color="auto"/>
      </w:divBdr>
    </w:div>
    <w:div w:id="976880511">
      <w:bodyDiv w:val="1"/>
      <w:marLeft w:val="0"/>
      <w:marRight w:val="0"/>
      <w:marTop w:val="0"/>
      <w:marBottom w:val="0"/>
      <w:divBdr>
        <w:top w:val="none" w:sz="0" w:space="0" w:color="auto"/>
        <w:left w:val="none" w:sz="0" w:space="0" w:color="auto"/>
        <w:bottom w:val="none" w:sz="0" w:space="0" w:color="auto"/>
        <w:right w:val="none" w:sz="0" w:space="0" w:color="auto"/>
      </w:divBdr>
    </w:div>
    <w:div w:id="989098712">
      <w:bodyDiv w:val="1"/>
      <w:marLeft w:val="0"/>
      <w:marRight w:val="0"/>
      <w:marTop w:val="0"/>
      <w:marBottom w:val="0"/>
      <w:divBdr>
        <w:top w:val="none" w:sz="0" w:space="0" w:color="auto"/>
        <w:left w:val="none" w:sz="0" w:space="0" w:color="auto"/>
        <w:bottom w:val="none" w:sz="0" w:space="0" w:color="auto"/>
        <w:right w:val="none" w:sz="0" w:space="0" w:color="auto"/>
      </w:divBdr>
    </w:div>
    <w:div w:id="993265216">
      <w:bodyDiv w:val="1"/>
      <w:marLeft w:val="0"/>
      <w:marRight w:val="0"/>
      <w:marTop w:val="0"/>
      <w:marBottom w:val="0"/>
      <w:divBdr>
        <w:top w:val="none" w:sz="0" w:space="0" w:color="auto"/>
        <w:left w:val="none" w:sz="0" w:space="0" w:color="auto"/>
        <w:bottom w:val="none" w:sz="0" w:space="0" w:color="auto"/>
        <w:right w:val="none" w:sz="0" w:space="0" w:color="auto"/>
      </w:divBdr>
    </w:div>
    <w:div w:id="1025524250">
      <w:bodyDiv w:val="1"/>
      <w:marLeft w:val="0"/>
      <w:marRight w:val="0"/>
      <w:marTop w:val="0"/>
      <w:marBottom w:val="0"/>
      <w:divBdr>
        <w:top w:val="none" w:sz="0" w:space="0" w:color="auto"/>
        <w:left w:val="none" w:sz="0" w:space="0" w:color="auto"/>
        <w:bottom w:val="none" w:sz="0" w:space="0" w:color="auto"/>
        <w:right w:val="none" w:sz="0" w:space="0" w:color="auto"/>
      </w:divBdr>
    </w:div>
    <w:div w:id="1031760757">
      <w:bodyDiv w:val="1"/>
      <w:marLeft w:val="0"/>
      <w:marRight w:val="0"/>
      <w:marTop w:val="0"/>
      <w:marBottom w:val="0"/>
      <w:divBdr>
        <w:top w:val="none" w:sz="0" w:space="0" w:color="auto"/>
        <w:left w:val="none" w:sz="0" w:space="0" w:color="auto"/>
        <w:bottom w:val="none" w:sz="0" w:space="0" w:color="auto"/>
        <w:right w:val="none" w:sz="0" w:space="0" w:color="auto"/>
      </w:divBdr>
    </w:div>
    <w:div w:id="1049761937">
      <w:bodyDiv w:val="1"/>
      <w:marLeft w:val="0"/>
      <w:marRight w:val="0"/>
      <w:marTop w:val="0"/>
      <w:marBottom w:val="0"/>
      <w:divBdr>
        <w:top w:val="none" w:sz="0" w:space="0" w:color="auto"/>
        <w:left w:val="none" w:sz="0" w:space="0" w:color="auto"/>
        <w:bottom w:val="none" w:sz="0" w:space="0" w:color="auto"/>
        <w:right w:val="none" w:sz="0" w:space="0" w:color="auto"/>
      </w:divBdr>
    </w:div>
    <w:div w:id="1093742099">
      <w:bodyDiv w:val="1"/>
      <w:marLeft w:val="0"/>
      <w:marRight w:val="0"/>
      <w:marTop w:val="0"/>
      <w:marBottom w:val="0"/>
      <w:divBdr>
        <w:top w:val="none" w:sz="0" w:space="0" w:color="auto"/>
        <w:left w:val="none" w:sz="0" w:space="0" w:color="auto"/>
        <w:bottom w:val="none" w:sz="0" w:space="0" w:color="auto"/>
        <w:right w:val="none" w:sz="0" w:space="0" w:color="auto"/>
      </w:divBdr>
    </w:div>
    <w:div w:id="1138644114">
      <w:bodyDiv w:val="1"/>
      <w:marLeft w:val="0"/>
      <w:marRight w:val="0"/>
      <w:marTop w:val="0"/>
      <w:marBottom w:val="0"/>
      <w:divBdr>
        <w:top w:val="none" w:sz="0" w:space="0" w:color="auto"/>
        <w:left w:val="none" w:sz="0" w:space="0" w:color="auto"/>
        <w:bottom w:val="none" w:sz="0" w:space="0" w:color="auto"/>
        <w:right w:val="none" w:sz="0" w:space="0" w:color="auto"/>
      </w:divBdr>
    </w:div>
    <w:div w:id="1156724294">
      <w:bodyDiv w:val="1"/>
      <w:marLeft w:val="0"/>
      <w:marRight w:val="0"/>
      <w:marTop w:val="0"/>
      <w:marBottom w:val="0"/>
      <w:divBdr>
        <w:top w:val="none" w:sz="0" w:space="0" w:color="auto"/>
        <w:left w:val="none" w:sz="0" w:space="0" w:color="auto"/>
        <w:bottom w:val="none" w:sz="0" w:space="0" w:color="auto"/>
        <w:right w:val="none" w:sz="0" w:space="0" w:color="auto"/>
      </w:divBdr>
    </w:div>
    <w:div w:id="1172985956">
      <w:bodyDiv w:val="1"/>
      <w:marLeft w:val="0"/>
      <w:marRight w:val="0"/>
      <w:marTop w:val="0"/>
      <w:marBottom w:val="0"/>
      <w:divBdr>
        <w:top w:val="none" w:sz="0" w:space="0" w:color="auto"/>
        <w:left w:val="none" w:sz="0" w:space="0" w:color="auto"/>
        <w:bottom w:val="none" w:sz="0" w:space="0" w:color="auto"/>
        <w:right w:val="none" w:sz="0" w:space="0" w:color="auto"/>
      </w:divBdr>
    </w:div>
    <w:div w:id="1198657933">
      <w:bodyDiv w:val="1"/>
      <w:marLeft w:val="0"/>
      <w:marRight w:val="0"/>
      <w:marTop w:val="0"/>
      <w:marBottom w:val="0"/>
      <w:divBdr>
        <w:top w:val="none" w:sz="0" w:space="0" w:color="auto"/>
        <w:left w:val="none" w:sz="0" w:space="0" w:color="auto"/>
        <w:bottom w:val="none" w:sz="0" w:space="0" w:color="auto"/>
        <w:right w:val="none" w:sz="0" w:space="0" w:color="auto"/>
      </w:divBdr>
    </w:div>
    <w:div w:id="1290359862">
      <w:bodyDiv w:val="1"/>
      <w:marLeft w:val="0"/>
      <w:marRight w:val="0"/>
      <w:marTop w:val="0"/>
      <w:marBottom w:val="0"/>
      <w:divBdr>
        <w:top w:val="none" w:sz="0" w:space="0" w:color="auto"/>
        <w:left w:val="none" w:sz="0" w:space="0" w:color="auto"/>
        <w:bottom w:val="none" w:sz="0" w:space="0" w:color="auto"/>
        <w:right w:val="none" w:sz="0" w:space="0" w:color="auto"/>
      </w:divBdr>
    </w:div>
    <w:div w:id="1310592328">
      <w:bodyDiv w:val="1"/>
      <w:marLeft w:val="0"/>
      <w:marRight w:val="0"/>
      <w:marTop w:val="0"/>
      <w:marBottom w:val="0"/>
      <w:divBdr>
        <w:top w:val="none" w:sz="0" w:space="0" w:color="auto"/>
        <w:left w:val="none" w:sz="0" w:space="0" w:color="auto"/>
        <w:bottom w:val="none" w:sz="0" w:space="0" w:color="auto"/>
        <w:right w:val="none" w:sz="0" w:space="0" w:color="auto"/>
      </w:divBdr>
    </w:div>
    <w:div w:id="1319841281">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395735700">
      <w:bodyDiv w:val="1"/>
      <w:marLeft w:val="0"/>
      <w:marRight w:val="0"/>
      <w:marTop w:val="0"/>
      <w:marBottom w:val="0"/>
      <w:divBdr>
        <w:top w:val="none" w:sz="0" w:space="0" w:color="auto"/>
        <w:left w:val="none" w:sz="0" w:space="0" w:color="auto"/>
        <w:bottom w:val="none" w:sz="0" w:space="0" w:color="auto"/>
        <w:right w:val="none" w:sz="0" w:space="0" w:color="auto"/>
      </w:divBdr>
    </w:div>
    <w:div w:id="1412971522">
      <w:bodyDiv w:val="1"/>
      <w:marLeft w:val="0"/>
      <w:marRight w:val="0"/>
      <w:marTop w:val="0"/>
      <w:marBottom w:val="0"/>
      <w:divBdr>
        <w:top w:val="none" w:sz="0" w:space="0" w:color="auto"/>
        <w:left w:val="none" w:sz="0" w:space="0" w:color="auto"/>
        <w:bottom w:val="none" w:sz="0" w:space="0" w:color="auto"/>
        <w:right w:val="none" w:sz="0" w:space="0" w:color="auto"/>
      </w:divBdr>
    </w:div>
    <w:div w:id="1430463343">
      <w:bodyDiv w:val="1"/>
      <w:marLeft w:val="0"/>
      <w:marRight w:val="0"/>
      <w:marTop w:val="0"/>
      <w:marBottom w:val="0"/>
      <w:divBdr>
        <w:top w:val="none" w:sz="0" w:space="0" w:color="auto"/>
        <w:left w:val="none" w:sz="0" w:space="0" w:color="auto"/>
        <w:bottom w:val="none" w:sz="0" w:space="0" w:color="auto"/>
        <w:right w:val="none" w:sz="0" w:space="0" w:color="auto"/>
      </w:divBdr>
    </w:div>
    <w:div w:id="1438254200">
      <w:bodyDiv w:val="1"/>
      <w:marLeft w:val="0"/>
      <w:marRight w:val="0"/>
      <w:marTop w:val="0"/>
      <w:marBottom w:val="0"/>
      <w:divBdr>
        <w:top w:val="none" w:sz="0" w:space="0" w:color="auto"/>
        <w:left w:val="none" w:sz="0" w:space="0" w:color="auto"/>
        <w:bottom w:val="none" w:sz="0" w:space="0" w:color="auto"/>
        <w:right w:val="none" w:sz="0" w:space="0" w:color="auto"/>
      </w:divBdr>
    </w:div>
    <w:div w:id="1477837586">
      <w:bodyDiv w:val="1"/>
      <w:marLeft w:val="0"/>
      <w:marRight w:val="0"/>
      <w:marTop w:val="0"/>
      <w:marBottom w:val="0"/>
      <w:divBdr>
        <w:top w:val="none" w:sz="0" w:space="0" w:color="auto"/>
        <w:left w:val="none" w:sz="0" w:space="0" w:color="auto"/>
        <w:bottom w:val="none" w:sz="0" w:space="0" w:color="auto"/>
        <w:right w:val="none" w:sz="0" w:space="0" w:color="auto"/>
      </w:divBdr>
    </w:div>
    <w:div w:id="1490514260">
      <w:bodyDiv w:val="1"/>
      <w:marLeft w:val="0"/>
      <w:marRight w:val="0"/>
      <w:marTop w:val="0"/>
      <w:marBottom w:val="0"/>
      <w:divBdr>
        <w:top w:val="none" w:sz="0" w:space="0" w:color="auto"/>
        <w:left w:val="none" w:sz="0" w:space="0" w:color="auto"/>
        <w:bottom w:val="none" w:sz="0" w:space="0" w:color="auto"/>
        <w:right w:val="none" w:sz="0" w:space="0" w:color="auto"/>
      </w:divBdr>
    </w:div>
    <w:div w:id="1501896223">
      <w:bodyDiv w:val="1"/>
      <w:marLeft w:val="0"/>
      <w:marRight w:val="0"/>
      <w:marTop w:val="0"/>
      <w:marBottom w:val="0"/>
      <w:divBdr>
        <w:top w:val="none" w:sz="0" w:space="0" w:color="auto"/>
        <w:left w:val="none" w:sz="0" w:space="0" w:color="auto"/>
        <w:bottom w:val="none" w:sz="0" w:space="0" w:color="auto"/>
        <w:right w:val="none" w:sz="0" w:space="0" w:color="auto"/>
      </w:divBdr>
    </w:div>
    <w:div w:id="1510095550">
      <w:bodyDiv w:val="1"/>
      <w:marLeft w:val="0"/>
      <w:marRight w:val="0"/>
      <w:marTop w:val="0"/>
      <w:marBottom w:val="0"/>
      <w:divBdr>
        <w:top w:val="none" w:sz="0" w:space="0" w:color="auto"/>
        <w:left w:val="none" w:sz="0" w:space="0" w:color="auto"/>
        <w:bottom w:val="none" w:sz="0" w:space="0" w:color="auto"/>
        <w:right w:val="none" w:sz="0" w:space="0" w:color="auto"/>
      </w:divBdr>
    </w:div>
    <w:div w:id="1525635411">
      <w:bodyDiv w:val="1"/>
      <w:marLeft w:val="0"/>
      <w:marRight w:val="0"/>
      <w:marTop w:val="0"/>
      <w:marBottom w:val="0"/>
      <w:divBdr>
        <w:top w:val="none" w:sz="0" w:space="0" w:color="auto"/>
        <w:left w:val="none" w:sz="0" w:space="0" w:color="auto"/>
        <w:bottom w:val="none" w:sz="0" w:space="0" w:color="auto"/>
        <w:right w:val="none" w:sz="0" w:space="0" w:color="auto"/>
      </w:divBdr>
    </w:div>
    <w:div w:id="1542596008">
      <w:bodyDiv w:val="1"/>
      <w:marLeft w:val="0"/>
      <w:marRight w:val="0"/>
      <w:marTop w:val="0"/>
      <w:marBottom w:val="0"/>
      <w:divBdr>
        <w:top w:val="none" w:sz="0" w:space="0" w:color="auto"/>
        <w:left w:val="none" w:sz="0" w:space="0" w:color="auto"/>
        <w:bottom w:val="none" w:sz="0" w:space="0" w:color="auto"/>
        <w:right w:val="none" w:sz="0" w:space="0" w:color="auto"/>
      </w:divBdr>
    </w:div>
    <w:div w:id="1609312122">
      <w:bodyDiv w:val="1"/>
      <w:marLeft w:val="0"/>
      <w:marRight w:val="0"/>
      <w:marTop w:val="0"/>
      <w:marBottom w:val="0"/>
      <w:divBdr>
        <w:top w:val="none" w:sz="0" w:space="0" w:color="auto"/>
        <w:left w:val="none" w:sz="0" w:space="0" w:color="auto"/>
        <w:bottom w:val="none" w:sz="0" w:space="0" w:color="auto"/>
        <w:right w:val="none" w:sz="0" w:space="0" w:color="auto"/>
      </w:divBdr>
    </w:div>
    <w:div w:id="1682392379">
      <w:bodyDiv w:val="1"/>
      <w:marLeft w:val="0"/>
      <w:marRight w:val="0"/>
      <w:marTop w:val="0"/>
      <w:marBottom w:val="0"/>
      <w:divBdr>
        <w:top w:val="none" w:sz="0" w:space="0" w:color="auto"/>
        <w:left w:val="none" w:sz="0" w:space="0" w:color="auto"/>
        <w:bottom w:val="none" w:sz="0" w:space="0" w:color="auto"/>
        <w:right w:val="none" w:sz="0" w:space="0" w:color="auto"/>
      </w:divBdr>
    </w:div>
    <w:div w:id="1707025582">
      <w:bodyDiv w:val="1"/>
      <w:marLeft w:val="0"/>
      <w:marRight w:val="0"/>
      <w:marTop w:val="0"/>
      <w:marBottom w:val="0"/>
      <w:divBdr>
        <w:top w:val="none" w:sz="0" w:space="0" w:color="auto"/>
        <w:left w:val="none" w:sz="0" w:space="0" w:color="auto"/>
        <w:bottom w:val="none" w:sz="0" w:space="0" w:color="auto"/>
        <w:right w:val="none" w:sz="0" w:space="0" w:color="auto"/>
      </w:divBdr>
    </w:div>
    <w:div w:id="1725451194">
      <w:bodyDiv w:val="1"/>
      <w:marLeft w:val="0"/>
      <w:marRight w:val="0"/>
      <w:marTop w:val="0"/>
      <w:marBottom w:val="0"/>
      <w:divBdr>
        <w:top w:val="none" w:sz="0" w:space="0" w:color="auto"/>
        <w:left w:val="none" w:sz="0" w:space="0" w:color="auto"/>
        <w:bottom w:val="none" w:sz="0" w:space="0" w:color="auto"/>
        <w:right w:val="none" w:sz="0" w:space="0" w:color="auto"/>
      </w:divBdr>
    </w:div>
    <w:div w:id="1728609355">
      <w:bodyDiv w:val="1"/>
      <w:marLeft w:val="0"/>
      <w:marRight w:val="0"/>
      <w:marTop w:val="0"/>
      <w:marBottom w:val="0"/>
      <w:divBdr>
        <w:top w:val="none" w:sz="0" w:space="0" w:color="auto"/>
        <w:left w:val="none" w:sz="0" w:space="0" w:color="auto"/>
        <w:bottom w:val="none" w:sz="0" w:space="0" w:color="auto"/>
        <w:right w:val="none" w:sz="0" w:space="0" w:color="auto"/>
      </w:divBdr>
    </w:div>
    <w:div w:id="1755398927">
      <w:bodyDiv w:val="1"/>
      <w:marLeft w:val="0"/>
      <w:marRight w:val="0"/>
      <w:marTop w:val="0"/>
      <w:marBottom w:val="0"/>
      <w:divBdr>
        <w:top w:val="none" w:sz="0" w:space="0" w:color="auto"/>
        <w:left w:val="none" w:sz="0" w:space="0" w:color="auto"/>
        <w:bottom w:val="none" w:sz="0" w:space="0" w:color="auto"/>
        <w:right w:val="none" w:sz="0" w:space="0" w:color="auto"/>
      </w:divBdr>
    </w:div>
    <w:div w:id="1760978874">
      <w:bodyDiv w:val="1"/>
      <w:marLeft w:val="0"/>
      <w:marRight w:val="0"/>
      <w:marTop w:val="0"/>
      <w:marBottom w:val="0"/>
      <w:divBdr>
        <w:top w:val="none" w:sz="0" w:space="0" w:color="auto"/>
        <w:left w:val="none" w:sz="0" w:space="0" w:color="auto"/>
        <w:bottom w:val="none" w:sz="0" w:space="0" w:color="auto"/>
        <w:right w:val="none" w:sz="0" w:space="0" w:color="auto"/>
      </w:divBdr>
    </w:div>
    <w:div w:id="1773551700">
      <w:bodyDiv w:val="1"/>
      <w:marLeft w:val="0"/>
      <w:marRight w:val="0"/>
      <w:marTop w:val="0"/>
      <w:marBottom w:val="0"/>
      <w:divBdr>
        <w:top w:val="none" w:sz="0" w:space="0" w:color="auto"/>
        <w:left w:val="none" w:sz="0" w:space="0" w:color="auto"/>
        <w:bottom w:val="none" w:sz="0" w:space="0" w:color="auto"/>
        <w:right w:val="none" w:sz="0" w:space="0" w:color="auto"/>
      </w:divBdr>
    </w:div>
    <w:div w:id="1805154888">
      <w:bodyDiv w:val="1"/>
      <w:marLeft w:val="0"/>
      <w:marRight w:val="0"/>
      <w:marTop w:val="0"/>
      <w:marBottom w:val="0"/>
      <w:divBdr>
        <w:top w:val="none" w:sz="0" w:space="0" w:color="auto"/>
        <w:left w:val="none" w:sz="0" w:space="0" w:color="auto"/>
        <w:bottom w:val="none" w:sz="0" w:space="0" w:color="auto"/>
        <w:right w:val="none" w:sz="0" w:space="0" w:color="auto"/>
      </w:divBdr>
    </w:div>
    <w:div w:id="1813251895">
      <w:bodyDiv w:val="1"/>
      <w:marLeft w:val="0"/>
      <w:marRight w:val="0"/>
      <w:marTop w:val="0"/>
      <w:marBottom w:val="0"/>
      <w:divBdr>
        <w:top w:val="none" w:sz="0" w:space="0" w:color="auto"/>
        <w:left w:val="none" w:sz="0" w:space="0" w:color="auto"/>
        <w:bottom w:val="none" w:sz="0" w:space="0" w:color="auto"/>
        <w:right w:val="none" w:sz="0" w:space="0" w:color="auto"/>
      </w:divBdr>
    </w:div>
    <w:div w:id="1815832142">
      <w:bodyDiv w:val="1"/>
      <w:marLeft w:val="0"/>
      <w:marRight w:val="0"/>
      <w:marTop w:val="0"/>
      <w:marBottom w:val="0"/>
      <w:divBdr>
        <w:top w:val="none" w:sz="0" w:space="0" w:color="auto"/>
        <w:left w:val="none" w:sz="0" w:space="0" w:color="auto"/>
        <w:bottom w:val="none" w:sz="0" w:space="0" w:color="auto"/>
        <w:right w:val="none" w:sz="0" w:space="0" w:color="auto"/>
      </w:divBdr>
    </w:div>
    <w:div w:id="1874269753">
      <w:bodyDiv w:val="1"/>
      <w:marLeft w:val="0"/>
      <w:marRight w:val="0"/>
      <w:marTop w:val="0"/>
      <w:marBottom w:val="0"/>
      <w:divBdr>
        <w:top w:val="none" w:sz="0" w:space="0" w:color="auto"/>
        <w:left w:val="none" w:sz="0" w:space="0" w:color="auto"/>
        <w:bottom w:val="none" w:sz="0" w:space="0" w:color="auto"/>
        <w:right w:val="none" w:sz="0" w:space="0" w:color="auto"/>
      </w:divBdr>
    </w:div>
    <w:div w:id="1939672551">
      <w:bodyDiv w:val="1"/>
      <w:marLeft w:val="0"/>
      <w:marRight w:val="0"/>
      <w:marTop w:val="0"/>
      <w:marBottom w:val="0"/>
      <w:divBdr>
        <w:top w:val="none" w:sz="0" w:space="0" w:color="auto"/>
        <w:left w:val="none" w:sz="0" w:space="0" w:color="auto"/>
        <w:bottom w:val="none" w:sz="0" w:space="0" w:color="auto"/>
        <w:right w:val="none" w:sz="0" w:space="0" w:color="auto"/>
      </w:divBdr>
    </w:div>
    <w:div w:id="1968657785">
      <w:bodyDiv w:val="1"/>
      <w:marLeft w:val="0"/>
      <w:marRight w:val="0"/>
      <w:marTop w:val="0"/>
      <w:marBottom w:val="0"/>
      <w:divBdr>
        <w:top w:val="none" w:sz="0" w:space="0" w:color="auto"/>
        <w:left w:val="none" w:sz="0" w:space="0" w:color="auto"/>
        <w:bottom w:val="none" w:sz="0" w:space="0" w:color="auto"/>
        <w:right w:val="none" w:sz="0" w:space="0" w:color="auto"/>
      </w:divBdr>
    </w:div>
    <w:div w:id="1972055677">
      <w:bodyDiv w:val="1"/>
      <w:marLeft w:val="0"/>
      <w:marRight w:val="0"/>
      <w:marTop w:val="0"/>
      <w:marBottom w:val="0"/>
      <w:divBdr>
        <w:top w:val="none" w:sz="0" w:space="0" w:color="auto"/>
        <w:left w:val="none" w:sz="0" w:space="0" w:color="auto"/>
        <w:bottom w:val="none" w:sz="0" w:space="0" w:color="auto"/>
        <w:right w:val="none" w:sz="0" w:space="0" w:color="auto"/>
      </w:divBdr>
    </w:div>
    <w:div w:id="2063402452">
      <w:bodyDiv w:val="1"/>
      <w:marLeft w:val="0"/>
      <w:marRight w:val="0"/>
      <w:marTop w:val="0"/>
      <w:marBottom w:val="0"/>
      <w:divBdr>
        <w:top w:val="none" w:sz="0" w:space="0" w:color="auto"/>
        <w:left w:val="none" w:sz="0" w:space="0" w:color="auto"/>
        <w:bottom w:val="none" w:sz="0" w:space="0" w:color="auto"/>
        <w:right w:val="none" w:sz="0" w:space="0" w:color="auto"/>
      </w:divBdr>
    </w:div>
    <w:div w:id="2065256368">
      <w:bodyDiv w:val="1"/>
      <w:marLeft w:val="0"/>
      <w:marRight w:val="0"/>
      <w:marTop w:val="0"/>
      <w:marBottom w:val="0"/>
      <w:divBdr>
        <w:top w:val="none" w:sz="0" w:space="0" w:color="auto"/>
        <w:left w:val="none" w:sz="0" w:space="0" w:color="auto"/>
        <w:bottom w:val="none" w:sz="0" w:space="0" w:color="auto"/>
        <w:right w:val="none" w:sz="0" w:space="0" w:color="auto"/>
      </w:divBdr>
    </w:div>
    <w:div w:id="2068604989">
      <w:bodyDiv w:val="1"/>
      <w:marLeft w:val="0"/>
      <w:marRight w:val="0"/>
      <w:marTop w:val="0"/>
      <w:marBottom w:val="0"/>
      <w:divBdr>
        <w:top w:val="none" w:sz="0" w:space="0" w:color="auto"/>
        <w:left w:val="none" w:sz="0" w:space="0" w:color="auto"/>
        <w:bottom w:val="none" w:sz="0" w:space="0" w:color="auto"/>
        <w:right w:val="none" w:sz="0" w:space="0" w:color="auto"/>
      </w:divBdr>
    </w:div>
    <w:div w:id="2115782217">
      <w:bodyDiv w:val="1"/>
      <w:marLeft w:val="0"/>
      <w:marRight w:val="0"/>
      <w:marTop w:val="0"/>
      <w:marBottom w:val="0"/>
      <w:divBdr>
        <w:top w:val="none" w:sz="0" w:space="0" w:color="auto"/>
        <w:left w:val="none" w:sz="0" w:space="0" w:color="auto"/>
        <w:bottom w:val="none" w:sz="0" w:space="0" w:color="auto"/>
        <w:right w:val="none" w:sz="0" w:space="0" w:color="auto"/>
      </w:divBdr>
    </w:div>
    <w:div w:id="2131700670">
      <w:bodyDiv w:val="1"/>
      <w:marLeft w:val="0"/>
      <w:marRight w:val="0"/>
      <w:marTop w:val="0"/>
      <w:marBottom w:val="0"/>
      <w:divBdr>
        <w:top w:val="none" w:sz="0" w:space="0" w:color="auto"/>
        <w:left w:val="none" w:sz="0" w:space="0" w:color="auto"/>
        <w:bottom w:val="none" w:sz="0" w:space="0" w:color="auto"/>
        <w:right w:val="none" w:sz="0" w:space="0" w:color="auto"/>
      </w:divBdr>
    </w:div>
    <w:div w:id="2145734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34FF15-6493-424E-B899-02BB1FC1D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4551</Words>
  <Characters>25946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司晔</cp:lastModifiedBy>
  <cp:revision>33</cp:revision>
  <cp:lastPrinted>2011-08-03T09:36:00Z</cp:lastPrinted>
  <dcterms:created xsi:type="dcterms:W3CDTF">2021-09-24T23:26:00Z</dcterms:created>
  <dcterms:modified xsi:type="dcterms:W3CDTF">2021-09-30T08:03:00Z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